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273CC" w14:textId="584005F5" w:rsidR="003F5B33" w:rsidRPr="00E402A8" w:rsidRDefault="00103619" w:rsidP="003F5B33">
      <w:pPr>
        <w:pStyle w:val="CRCoverPage"/>
        <w:tabs>
          <w:tab w:val="right" w:pos="9639"/>
        </w:tabs>
        <w:spacing w:after="0"/>
        <w:rPr>
          <w:b/>
          <w:i/>
          <w:noProof/>
          <w:sz w:val="28"/>
          <w:lang w:val="en-US"/>
        </w:rPr>
      </w:pPr>
      <w:bookmarkStart w:id="0" w:name="_Toc92513360"/>
      <w:bookmarkStart w:id="1" w:name="_Ref399006623"/>
      <w:r>
        <w:rPr>
          <w:b/>
          <w:noProof/>
          <w:sz w:val="24"/>
        </w:rPr>
        <w:t>3GPP TSG-RAN WG4 Meeting #</w:t>
      </w:r>
      <w:r w:rsidR="007D4433">
        <w:rPr>
          <w:b/>
          <w:noProof/>
          <w:sz w:val="24"/>
        </w:rPr>
        <w:t>82</w:t>
      </w:r>
      <w:r w:rsidR="003F5B33" w:rsidRPr="00E402A8">
        <w:rPr>
          <w:b/>
          <w:i/>
          <w:noProof/>
          <w:sz w:val="24"/>
        </w:rPr>
        <w:t xml:space="preserve"> </w:t>
      </w:r>
      <w:r w:rsidR="003F5B33" w:rsidRPr="00E402A8">
        <w:rPr>
          <w:b/>
          <w:i/>
          <w:noProof/>
          <w:sz w:val="28"/>
        </w:rPr>
        <w:tab/>
      </w:r>
      <w:bookmarkStart w:id="2" w:name="_GoBack"/>
      <w:r w:rsidR="008623A5" w:rsidRPr="008623A5">
        <w:rPr>
          <w:b/>
          <w:noProof/>
          <w:sz w:val="24"/>
        </w:rPr>
        <w:t>R4-1701781</w:t>
      </w:r>
      <w:bookmarkEnd w:id="2"/>
    </w:p>
    <w:p w14:paraId="248152DF" w14:textId="746D1958" w:rsidR="003F5B33" w:rsidRPr="00E402A8" w:rsidRDefault="007D4433" w:rsidP="003F5B33">
      <w:pPr>
        <w:pStyle w:val="CRCoverPage"/>
        <w:outlineLvl w:val="0"/>
        <w:rPr>
          <w:b/>
          <w:noProof/>
          <w:sz w:val="24"/>
        </w:rPr>
      </w:pPr>
      <w:r>
        <w:rPr>
          <w:b/>
          <w:noProof/>
          <w:sz w:val="24"/>
        </w:rPr>
        <w:t>Athens, Greece</w:t>
      </w:r>
      <w:r w:rsidR="003F5B33" w:rsidRPr="00E402A8">
        <w:rPr>
          <w:b/>
          <w:noProof/>
          <w:sz w:val="24"/>
        </w:rPr>
        <w:t xml:space="preserve">, </w:t>
      </w:r>
      <w:r>
        <w:rPr>
          <w:b/>
          <w:noProof/>
          <w:sz w:val="24"/>
        </w:rPr>
        <w:t>13</w:t>
      </w:r>
      <w:r w:rsidR="006E666A">
        <w:rPr>
          <w:b/>
          <w:noProof/>
          <w:sz w:val="24"/>
        </w:rPr>
        <w:t xml:space="preserve"> – </w:t>
      </w:r>
      <w:r>
        <w:rPr>
          <w:b/>
          <w:noProof/>
          <w:sz w:val="24"/>
        </w:rPr>
        <w:t>17</w:t>
      </w:r>
      <w:r w:rsidR="006E666A">
        <w:rPr>
          <w:b/>
          <w:noProof/>
          <w:sz w:val="24"/>
        </w:rPr>
        <w:t xml:space="preserve"> </w:t>
      </w:r>
      <w:r>
        <w:rPr>
          <w:b/>
          <w:noProof/>
          <w:sz w:val="24"/>
        </w:rPr>
        <w:t>February, 2017</w:t>
      </w:r>
    </w:p>
    <w:p w14:paraId="1054EEDC" w14:textId="77777777" w:rsidR="00B53ECC" w:rsidRDefault="00B53ECC" w:rsidP="00B53ECC">
      <w:pPr>
        <w:tabs>
          <w:tab w:val="left" w:pos="1985"/>
        </w:tabs>
        <w:spacing w:after="100" w:afterAutospacing="1"/>
        <w:jc w:val="both"/>
        <w:rPr>
          <w:b/>
          <w:noProof/>
          <w:sz w:val="24"/>
        </w:rPr>
      </w:pPr>
    </w:p>
    <w:p w14:paraId="255C2A17" w14:textId="5FA9309A" w:rsidR="00B53ECC" w:rsidRDefault="00B53ECC" w:rsidP="00B53ECC">
      <w:pPr>
        <w:tabs>
          <w:tab w:val="left" w:pos="1985"/>
        </w:tabs>
        <w:jc w:val="both"/>
        <w:rPr>
          <w:rFonts w:ascii="Arial" w:hAnsi="Arial" w:cs="Arial"/>
          <w:b/>
          <w:sz w:val="22"/>
        </w:rPr>
      </w:pPr>
      <w:r>
        <w:rPr>
          <w:rFonts w:ascii="Arial" w:hAnsi="Arial" w:cs="Arial"/>
          <w:b/>
          <w:sz w:val="22"/>
        </w:rPr>
        <w:t>Source:</w:t>
      </w:r>
      <w:r>
        <w:rPr>
          <w:rFonts w:ascii="Arial" w:hAnsi="Arial" w:cs="Arial"/>
          <w:b/>
          <w:sz w:val="22"/>
        </w:rPr>
        <w:tab/>
      </w:r>
      <w:r w:rsidR="002E2C87">
        <w:rPr>
          <w:rFonts w:ascii="Arial" w:hAnsi="Arial" w:cs="Arial"/>
          <w:sz w:val="22"/>
        </w:rPr>
        <w:t>Nokia</w:t>
      </w:r>
      <w:r w:rsidR="00CE4395">
        <w:rPr>
          <w:rFonts w:ascii="Arial" w:hAnsi="Arial" w:cs="Arial"/>
          <w:sz w:val="22"/>
        </w:rPr>
        <w:t>, Alcatel-Lucent Shanghai Bell</w:t>
      </w:r>
    </w:p>
    <w:p w14:paraId="5BC788B9" w14:textId="1930B117" w:rsidR="00B53ECC" w:rsidRPr="00724BF9" w:rsidRDefault="00B53ECC" w:rsidP="00B53ECC">
      <w:pPr>
        <w:tabs>
          <w:tab w:val="left" w:pos="1985"/>
        </w:tabs>
        <w:jc w:val="both"/>
        <w:rPr>
          <w:rFonts w:ascii="Arial" w:hAnsi="Arial" w:cs="Arial"/>
          <w:b/>
          <w:sz w:val="22"/>
          <w:lang w:val="en-US"/>
        </w:rPr>
      </w:pPr>
      <w:r>
        <w:rPr>
          <w:rFonts w:ascii="Arial" w:hAnsi="Arial" w:cs="Arial"/>
          <w:b/>
          <w:sz w:val="22"/>
        </w:rPr>
        <w:t>Title:</w:t>
      </w:r>
      <w:r>
        <w:rPr>
          <w:rFonts w:ascii="Arial" w:hAnsi="Arial" w:cs="Arial"/>
          <w:b/>
          <w:sz w:val="22"/>
        </w:rPr>
        <w:tab/>
      </w:r>
      <w:r w:rsidR="003D66DB">
        <w:rPr>
          <w:rFonts w:ascii="Arial" w:hAnsi="Arial" w:cs="Arial"/>
          <w:sz w:val="22"/>
        </w:rPr>
        <w:t>RRM requirements</w:t>
      </w:r>
      <w:r w:rsidR="00474D69">
        <w:rPr>
          <w:rFonts w:ascii="Arial" w:hAnsi="Arial" w:cs="Arial"/>
          <w:sz w:val="22"/>
        </w:rPr>
        <w:t xml:space="preserve"> and scaling</w:t>
      </w:r>
    </w:p>
    <w:p w14:paraId="10D50F48" w14:textId="0F913421" w:rsidR="00B53ECC" w:rsidRDefault="00B53ECC" w:rsidP="00B53ECC">
      <w:pPr>
        <w:tabs>
          <w:tab w:val="left" w:pos="1985"/>
        </w:tabs>
        <w:jc w:val="both"/>
        <w:rPr>
          <w:rFonts w:ascii="Arial" w:hAnsi="Arial" w:cs="Arial"/>
          <w:sz w:val="22"/>
        </w:rPr>
      </w:pPr>
      <w:r>
        <w:rPr>
          <w:rFonts w:ascii="Arial" w:hAnsi="Arial" w:cs="Arial"/>
          <w:b/>
          <w:sz w:val="22"/>
        </w:rPr>
        <w:t>Agenda Item:</w:t>
      </w:r>
      <w:r>
        <w:rPr>
          <w:rFonts w:ascii="Arial" w:hAnsi="Arial" w:cs="Arial"/>
          <w:sz w:val="22"/>
        </w:rPr>
        <w:tab/>
      </w:r>
      <w:r w:rsidR="008623A5" w:rsidRPr="008623A5">
        <w:rPr>
          <w:rFonts w:ascii="Arial" w:hAnsi="Arial" w:cs="Arial"/>
          <w:sz w:val="22"/>
        </w:rPr>
        <w:t>7.18.6.1</w:t>
      </w:r>
    </w:p>
    <w:p w14:paraId="58B7EA1D" w14:textId="77777777" w:rsidR="00B53ECC" w:rsidRDefault="00B53ECC" w:rsidP="00B53ECC">
      <w:pPr>
        <w:tabs>
          <w:tab w:val="left" w:pos="1985"/>
        </w:tabs>
        <w:jc w:val="both"/>
        <w:rPr>
          <w:rFonts w:ascii="Arial" w:hAnsi="Arial" w:cs="Arial"/>
          <w:sz w:val="22"/>
        </w:rPr>
      </w:pPr>
      <w:r>
        <w:rPr>
          <w:rFonts w:ascii="Arial" w:hAnsi="Arial" w:cs="Arial"/>
          <w:b/>
          <w:sz w:val="22"/>
        </w:rPr>
        <w:t>Document for:</w:t>
      </w:r>
      <w:r>
        <w:rPr>
          <w:rFonts w:ascii="Arial" w:hAnsi="Arial" w:cs="Arial"/>
          <w:sz w:val="22"/>
        </w:rPr>
        <w:tab/>
      </w:r>
      <w:r w:rsidRPr="00AB2F02">
        <w:rPr>
          <w:rFonts w:ascii="Arial" w:hAnsi="Arial" w:cs="Arial"/>
          <w:sz w:val="22"/>
        </w:rPr>
        <w:t>Discussion</w:t>
      </w:r>
      <w:bookmarkEnd w:id="0"/>
      <w:bookmarkEnd w:id="1"/>
    </w:p>
    <w:p w14:paraId="229D33C7" w14:textId="77777777" w:rsidR="00B53ECC" w:rsidRDefault="00B53ECC" w:rsidP="00B53ECC">
      <w:pPr>
        <w:pStyle w:val="Heading1"/>
        <w:numPr>
          <w:ilvl w:val="0"/>
          <w:numId w:val="1"/>
        </w:numPr>
        <w:tabs>
          <w:tab w:val="num" w:pos="45"/>
        </w:tabs>
        <w:ind w:left="405"/>
      </w:pPr>
      <w:r w:rsidRPr="002D46E9">
        <w:t>Introduction</w:t>
      </w:r>
    </w:p>
    <w:p w14:paraId="67AB4273" w14:textId="6A0BA6FE" w:rsidR="005D0DB4" w:rsidRPr="005D0DB4" w:rsidRDefault="005D13E9" w:rsidP="005D0DB4">
      <w:pPr>
        <w:rPr>
          <w:lang w:eastAsia="zh-CN"/>
        </w:rPr>
      </w:pPr>
      <w:r>
        <w:rPr>
          <w:lang w:eastAsia="zh-CN"/>
        </w:rPr>
        <w:t xml:space="preserve">Scaling the LAA cell identification and measurement requirements </w:t>
      </w:r>
      <w:r w:rsidR="003D66DB">
        <w:rPr>
          <w:lang w:eastAsia="zh-CN"/>
        </w:rPr>
        <w:t xml:space="preserve">for multiple CC support in Rel-14 and for gap-assisted inter-frequency measurements </w:t>
      </w:r>
      <w:r>
        <w:rPr>
          <w:lang w:eastAsia="zh-CN"/>
        </w:rPr>
        <w:t xml:space="preserve">has been </w:t>
      </w:r>
      <w:r w:rsidR="007D4433">
        <w:rPr>
          <w:lang w:eastAsia="zh-CN"/>
        </w:rPr>
        <w:t xml:space="preserve">widely </w:t>
      </w:r>
      <w:r>
        <w:rPr>
          <w:lang w:eastAsia="zh-CN"/>
        </w:rPr>
        <w:t>discussed during the LAA and eLAA work items</w:t>
      </w:r>
      <w:r w:rsidR="002A4312">
        <w:rPr>
          <w:lang w:eastAsia="zh-CN"/>
        </w:rPr>
        <w:t xml:space="preserve">. </w:t>
      </w:r>
      <w:r w:rsidR="003D66DB">
        <w:rPr>
          <w:lang w:eastAsia="zh-CN"/>
        </w:rPr>
        <w:t>In the last meeting</w:t>
      </w:r>
      <w:r w:rsidR="007D4433">
        <w:rPr>
          <w:lang w:eastAsia="zh-CN"/>
        </w:rPr>
        <w:t xml:space="preserve">s </w:t>
      </w:r>
      <w:proofErr w:type="gramStart"/>
      <w:r w:rsidR="007D4433">
        <w:rPr>
          <w:lang w:eastAsia="zh-CN"/>
        </w:rPr>
        <w:t>companies</w:t>
      </w:r>
      <w:proofErr w:type="gramEnd"/>
      <w:r w:rsidR="007D4433">
        <w:rPr>
          <w:lang w:eastAsia="zh-CN"/>
        </w:rPr>
        <w:t xml:space="preserve"> have tried</w:t>
      </w:r>
      <w:r w:rsidR="003D66DB">
        <w:rPr>
          <w:lang w:eastAsia="zh-CN"/>
        </w:rPr>
        <w:t xml:space="preserve"> to find a </w:t>
      </w:r>
      <w:r w:rsidR="00A87E54">
        <w:rPr>
          <w:lang w:eastAsia="zh-CN"/>
        </w:rPr>
        <w:t>solution</w:t>
      </w:r>
      <w:r w:rsidR="003D66DB">
        <w:rPr>
          <w:lang w:eastAsia="zh-CN"/>
        </w:rPr>
        <w:t xml:space="preserve"> that would reduce UE processing complexity while not extending t</w:t>
      </w:r>
      <w:r w:rsidR="00024E5D">
        <w:rPr>
          <w:lang w:eastAsia="zh-CN"/>
        </w:rPr>
        <w:t>he measurement times too long. I</w:t>
      </w:r>
      <w:r w:rsidR="003D66DB">
        <w:rPr>
          <w:lang w:eastAsia="zh-CN"/>
        </w:rPr>
        <w:t>n</w:t>
      </w:r>
      <w:r>
        <w:rPr>
          <w:lang w:eastAsia="zh-CN"/>
        </w:rPr>
        <w:t xml:space="preserve"> this </w:t>
      </w:r>
      <w:proofErr w:type="gramStart"/>
      <w:r>
        <w:rPr>
          <w:lang w:eastAsia="zh-CN"/>
        </w:rPr>
        <w:t>con</w:t>
      </w:r>
      <w:r w:rsidR="00871105">
        <w:rPr>
          <w:lang w:eastAsia="zh-CN"/>
        </w:rPr>
        <w:t>tribution</w:t>
      </w:r>
      <w:proofErr w:type="gramEnd"/>
      <w:r w:rsidR="00871105">
        <w:rPr>
          <w:lang w:eastAsia="zh-CN"/>
        </w:rPr>
        <w:t xml:space="preserve"> we </w:t>
      </w:r>
      <w:r w:rsidR="007D4433">
        <w:rPr>
          <w:lang w:eastAsia="zh-CN"/>
        </w:rPr>
        <w:t>discuss the issue further based on the discussion in the last RAN4 meeting.</w:t>
      </w:r>
    </w:p>
    <w:p w14:paraId="0335966B" w14:textId="0BD0E343" w:rsidR="005A67B4" w:rsidRDefault="005D0DB4" w:rsidP="00CA3593">
      <w:pPr>
        <w:pStyle w:val="Heading1"/>
        <w:numPr>
          <w:ilvl w:val="0"/>
          <w:numId w:val="1"/>
        </w:numPr>
        <w:tabs>
          <w:tab w:val="num" w:pos="45"/>
        </w:tabs>
        <w:ind w:left="405"/>
      </w:pPr>
      <w:r>
        <w:t>Discussion</w:t>
      </w:r>
    </w:p>
    <w:p w14:paraId="3F02F0E2" w14:textId="77777777" w:rsidR="007D4433" w:rsidRDefault="007D4433" w:rsidP="007D4433">
      <w:pPr>
        <w:rPr>
          <w:lang w:eastAsia="zh-CN"/>
        </w:rPr>
      </w:pPr>
      <w:r>
        <w:rPr>
          <w:lang w:eastAsia="zh-CN"/>
        </w:rPr>
        <w:t>Two issues have been brought up during the discussions:</w:t>
      </w:r>
    </w:p>
    <w:p w14:paraId="6EDFDE0C" w14:textId="77777777" w:rsidR="007D4433" w:rsidRDefault="007D4433" w:rsidP="007D4433">
      <w:pPr>
        <w:pStyle w:val="ListParagraph"/>
        <w:numPr>
          <w:ilvl w:val="0"/>
          <w:numId w:val="41"/>
        </w:numPr>
        <w:rPr>
          <w:lang w:eastAsia="zh-CN"/>
        </w:rPr>
      </w:pPr>
      <w:r>
        <w:rPr>
          <w:lang w:eastAsia="zh-CN"/>
        </w:rPr>
        <w:t>Inter-frequency measurements</w:t>
      </w:r>
    </w:p>
    <w:p w14:paraId="1D566B4C" w14:textId="77777777" w:rsidR="007D4433" w:rsidRDefault="007D4433" w:rsidP="007D4433">
      <w:pPr>
        <w:pStyle w:val="ListParagraph"/>
        <w:numPr>
          <w:ilvl w:val="0"/>
          <w:numId w:val="41"/>
        </w:numPr>
        <w:rPr>
          <w:lang w:eastAsia="zh-CN"/>
        </w:rPr>
      </w:pPr>
      <w:r>
        <w:rPr>
          <w:lang w:eastAsia="zh-CN"/>
        </w:rPr>
        <w:t>Simultaneous measurements on multiple CCs</w:t>
      </w:r>
    </w:p>
    <w:p w14:paraId="6244D291" w14:textId="21F91281" w:rsidR="007D4433" w:rsidRDefault="009B78A4" w:rsidP="007D4433">
      <w:pPr>
        <w:rPr>
          <w:lang w:eastAsia="zh-CN"/>
        </w:rPr>
      </w:pPr>
      <w:r>
        <w:rPr>
          <w:lang w:eastAsia="zh-CN"/>
        </w:rPr>
        <w:t>T</w:t>
      </w:r>
      <w:r w:rsidR="007D4433">
        <w:rPr>
          <w:lang w:eastAsia="zh-CN"/>
        </w:rPr>
        <w:t xml:space="preserve">he first issue, inter-frequency measurements, </w:t>
      </w:r>
      <w:r>
        <w:rPr>
          <w:lang w:eastAsia="zh-CN"/>
        </w:rPr>
        <w:t xml:space="preserve">has been recognized by many companies during the last meetings. </w:t>
      </w:r>
      <w:r w:rsidR="007D4433">
        <w:rPr>
          <w:lang w:eastAsia="zh-CN"/>
        </w:rPr>
        <w:t xml:space="preserve">Nokia view was presented in our contribution [1] in the last meeting. In case measurement gaps overlap with DMTC occasions on the measured inter-frequency carriers, scaling of the measurement requirements seems needed. However, in case the network configures the measurement gaps and </w:t>
      </w:r>
      <w:r w:rsidR="001F2CF6">
        <w:rPr>
          <w:lang w:eastAsia="zh-CN"/>
        </w:rPr>
        <w:t>DMTC occasions on active carriers</w:t>
      </w:r>
      <w:r w:rsidR="007D4433">
        <w:rPr>
          <w:lang w:eastAsia="zh-CN"/>
        </w:rPr>
        <w:t xml:space="preserve"> in a way that they do not overlap, scaling should not be done.</w:t>
      </w:r>
      <w:r w:rsidR="00D573D6">
        <w:rPr>
          <w:lang w:eastAsia="zh-CN"/>
        </w:rPr>
        <w:t xml:space="preserve"> </w:t>
      </w:r>
    </w:p>
    <w:p w14:paraId="43F3ABB4" w14:textId="14315678" w:rsidR="007D4433" w:rsidRPr="007D4433" w:rsidRDefault="007D4433" w:rsidP="007D4433">
      <w:pPr>
        <w:rPr>
          <w:lang w:eastAsia="zh-CN"/>
        </w:rPr>
      </w:pPr>
      <w:r>
        <w:rPr>
          <w:lang w:eastAsia="zh-CN"/>
        </w:rPr>
        <w:t>On the second issue, simultaneous measurements on multiple CCs, many different options were discussed in the Reno meeting. Based on the discussion in the LAA/eLAA evening ad hoc [2], the following options were listed for support of simultaneous measurements on multiple component carriers:</w:t>
      </w:r>
    </w:p>
    <w:p w14:paraId="285BB0FF" w14:textId="77777777" w:rsidR="007D4433" w:rsidRPr="007D4433" w:rsidRDefault="007D4433" w:rsidP="007D4433">
      <w:pPr>
        <w:numPr>
          <w:ilvl w:val="0"/>
          <w:numId w:val="47"/>
        </w:numPr>
        <w:overflowPunct/>
        <w:autoSpaceDE/>
        <w:autoSpaceDN/>
        <w:adjustRightInd/>
        <w:spacing w:afterLines="50" w:after="120"/>
        <w:ind w:left="284" w:hanging="284"/>
        <w:rPr>
          <w:rFonts w:eastAsia="SimSun"/>
          <w:sz w:val="20"/>
          <w:u w:val="single"/>
          <w:lang w:eastAsia="zh-CN"/>
        </w:rPr>
      </w:pPr>
      <w:r w:rsidRPr="007D4433">
        <w:rPr>
          <w:rFonts w:eastAsia="SimSun"/>
          <w:sz w:val="20"/>
          <w:u w:val="single"/>
          <w:lang w:eastAsia="zh-CN"/>
        </w:rPr>
        <w:t>Scaling RRM requirements with the number of component carriers</w:t>
      </w:r>
      <w:r w:rsidRPr="007D4433">
        <w:rPr>
          <w:rFonts w:eastAsia="SimSun" w:hint="eastAsia"/>
          <w:sz w:val="20"/>
          <w:u w:val="single"/>
          <w:lang w:eastAsia="zh-CN"/>
        </w:rPr>
        <w:t xml:space="preserve">: </w:t>
      </w:r>
    </w:p>
    <w:p w14:paraId="60A1FF5A" w14:textId="77777777" w:rsidR="007D4433" w:rsidRPr="007D4433" w:rsidRDefault="007D4433" w:rsidP="007D4433">
      <w:pPr>
        <w:numPr>
          <w:ilvl w:val="0"/>
          <w:numId w:val="48"/>
        </w:numPr>
        <w:overflowPunct/>
        <w:autoSpaceDE/>
        <w:autoSpaceDN/>
        <w:adjustRightInd/>
        <w:spacing w:afterLines="50" w:after="120"/>
        <w:rPr>
          <w:rFonts w:eastAsia="SimSun"/>
          <w:noProof/>
          <w:sz w:val="20"/>
          <w:lang w:eastAsia="zh-CN"/>
        </w:rPr>
      </w:pPr>
      <w:r w:rsidRPr="007D4433">
        <w:rPr>
          <w:rFonts w:eastAsia="SimSun" w:hint="eastAsia"/>
          <w:noProof/>
          <w:sz w:val="20"/>
          <w:lang w:eastAsia="zh-CN"/>
        </w:rPr>
        <w:t xml:space="preserve">Try to converge on one </w:t>
      </w:r>
      <w:r w:rsidRPr="007D4433">
        <w:rPr>
          <w:rFonts w:eastAsia="SimSun"/>
          <w:noProof/>
          <w:sz w:val="20"/>
          <w:lang w:eastAsia="zh-CN"/>
        </w:rPr>
        <w:t>options</w:t>
      </w:r>
      <w:r w:rsidRPr="007D4433">
        <w:rPr>
          <w:rFonts w:eastAsia="SimSun" w:hint="eastAsia"/>
          <w:noProof/>
          <w:sz w:val="20"/>
          <w:lang w:eastAsia="zh-CN"/>
        </w:rPr>
        <w:t xml:space="preserve"> </w:t>
      </w:r>
      <w:r w:rsidRPr="007D4433">
        <w:rPr>
          <w:rFonts w:eastAsia="SimSun"/>
          <w:noProof/>
          <w:sz w:val="20"/>
          <w:lang w:eastAsia="zh-CN"/>
        </w:rPr>
        <w:t>below</w:t>
      </w:r>
      <w:r w:rsidRPr="007D4433">
        <w:rPr>
          <w:rFonts w:eastAsia="SimSun" w:hint="eastAsia"/>
          <w:noProof/>
          <w:sz w:val="20"/>
          <w:lang w:eastAsia="zh-CN"/>
        </w:rPr>
        <w:t xml:space="preserve"> or find the compromises based on the two options below</w:t>
      </w:r>
    </w:p>
    <w:p w14:paraId="41CDFBEF" w14:textId="77777777" w:rsidR="007D4433" w:rsidRPr="007D4433" w:rsidRDefault="007D4433" w:rsidP="007D4433">
      <w:pPr>
        <w:numPr>
          <w:ilvl w:val="1"/>
          <w:numId w:val="48"/>
        </w:numPr>
        <w:overflowPunct/>
        <w:autoSpaceDE/>
        <w:autoSpaceDN/>
        <w:adjustRightInd/>
        <w:spacing w:afterLines="50" w:after="120"/>
        <w:rPr>
          <w:rFonts w:eastAsia="SimSun"/>
          <w:sz w:val="20"/>
          <w:lang w:eastAsia="zh-CN"/>
        </w:rPr>
      </w:pPr>
      <w:r w:rsidRPr="007D4433">
        <w:rPr>
          <w:rFonts w:eastAsia="SimSun" w:hint="eastAsia"/>
          <w:sz w:val="20"/>
          <w:lang w:eastAsia="zh-CN"/>
        </w:rPr>
        <w:t>Option 1 (Qualcomm, Nokia): S</w:t>
      </w:r>
      <w:r w:rsidRPr="007D4433">
        <w:rPr>
          <w:rFonts w:eastAsia="SimSun"/>
          <w:sz w:val="20"/>
          <w:lang w:eastAsia="zh-CN"/>
        </w:rPr>
        <w:t xml:space="preserve">caling is only done to the extent that is needed by the UE based on its capability to perform simultaneous measurements on different CCs, with the maximum scaling factor being minimum(3, </w:t>
      </w:r>
      <w:proofErr w:type="spellStart"/>
      <w:r w:rsidRPr="007D4433">
        <w:rPr>
          <w:rFonts w:eastAsia="SimSun"/>
          <w:sz w:val="20"/>
          <w:lang w:eastAsia="zh-CN"/>
        </w:rPr>
        <w:t>NconfiguredLAASCells</w:t>
      </w:r>
      <w:proofErr w:type="spellEnd"/>
      <w:r w:rsidRPr="007D4433">
        <w:rPr>
          <w:rFonts w:eastAsia="SimSun"/>
          <w:sz w:val="20"/>
          <w:lang w:eastAsia="zh-CN"/>
        </w:rPr>
        <w:t>)</w:t>
      </w:r>
    </w:p>
    <w:p w14:paraId="1646CA4E" w14:textId="77777777" w:rsidR="007D4433" w:rsidRPr="007D4433" w:rsidRDefault="007D4433" w:rsidP="007D4433">
      <w:pPr>
        <w:numPr>
          <w:ilvl w:val="2"/>
          <w:numId w:val="48"/>
        </w:numPr>
        <w:overflowPunct/>
        <w:autoSpaceDE/>
        <w:autoSpaceDN/>
        <w:adjustRightInd/>
        <w:spacing w:afterLines="50" w:after="120"/>
        <w:rPr>
          <w:rFonts w:eastAsia="SimSun"/>
          <w:sz w:val="20"/>
          <w:lang w:eastAsia="zh-CN"/>
        </w:rPr>
      </w:pPr>
      <w:r w:rsidRPr="007D4433">
        <w:rPr>
          <w:rFonts w:eastAsia="SimSun" w:hint="eastAsia"/>
          <w:sz w:val="20"/>
          <w:lang w:eastAsia="zh-CN"/>
        </w:rPr>
        <w:t>When DMTC occasions collide across LAA SCells.</w:t>
      </w:r>
    </w:p>
    <w:p w14:paraId="34CBDAF1" w14:textId="77777777" w:rsidR="007D4433" w:rsidRPr="007D4433" w:rsidRDefault="007D4433" w:rsidP="007D4433">
      <w:pPr>
        <w:numPr>
          <w:ilvl w:val="1"/>
          <w:numId w:val="48"/>
        </w:numPr>
        <w:overflowPunct/>
        <w:autoSpaceDE/>
        <w:autoSpaceDN/>
        <w:adjustRightInd/>
        <w:spacing w:afterLines="50" w:after="120"/>
        <w:rPr>
          <w:rFonts w:eastAsia="SimSun"/>
          <w:sz w:val="20"/>
          <w:lang w:eastAsia="zh-CN"/>
        </w:rPr>
      </w:pPr>
      <w:r w:rsidRPr="007D4433">
        <w:rPr>
          <w:rFonts w:eastAsia="SimSun" w:hint="eastAsia"/>
          <w:sz w:val="20"/>
          <w:lang w:eastAsia="zh-CN"/>
        </w:rPr>
        <w:t>Option 2 (Huawei, Intel, Ericsson): S</w:t>
      </w:r>
      <w:r w:rsidRPr="007D4433">
        <w:rPr>
          <w:rFonts w:eastAsia="SimSun"/>
          <w:sz w:val="20"/>
          <w:lang w:eastAsia="zh-CN"/>
        </w:rPr>
        <w:t>caling</w:t>
      </w:r>
      <w:r w:rsidRPr="007D4433">
        <w:rPr>
          <w:rFonts w:eastAsia="SimSun" w:hint="eastAsia"/>
          <w:sz w:val="20"/>
          <w:lang w:eastAsia="zh-CN"/>
        </w:rPr>
        <w:t xml:space="preserve"> with </w:t>
      </w:r>
    </w:p>
    <w:p w14:paraId="0B9B29C5" w14:textId="77777777" w:rsidR="007D4433" w:rsidRPr="007D4433" w:rsidRDefault="007D4433" w:rsidP="007D4433">
      <w:pPr>
        <w:numPr>
          <w:ilvl w:val="2"/>
          <w:numId w:val="48"/>
        </w:numPr>
        <w:overflowPunct/>
        <w:autoSpaceDE/>
        <w:autoSpaceDN/>
        <w:adjustRightInd/>
        <w:spacing w:afterLines="50" w:after="120"/>
        <w:rPr>
          <w:rFonts w:eastAsia="SimSun"/>
          <w:sz w:val="20"/>
          <w:lang w:eastAsia="zh-CN"/>
        </w:rPr>
      </w:pPr>
      <w:r w:rsidRPr="007D4433">
        <w:rPr>
          <w:rFonts w:eastAsia="SimSun"/>
          <w:sz w:val="20"/>
          <w:lang w:eastAsia="zh-CN"/>
        </w:rPr>
        <w:t>C</w:t>
      </w:r>
      <w:r w:rsidRPr="007D4433">
        <w:rPr>
          <w:rFonts w:eastAsia="SimSun" w:hint="eastAsia"/>
          <w:sz w:val="20"/>
          <w:lang w:eastAsia="zh-CN"/>
        </w:rPr>
        <w:t>eiling (</w:t>
      </w:r>
      <w:proofErr w:type="spellStart"/>
      <w:r w:rsidRPr="007D4433">
        <w:rPr>
          <w:rFonts w:eastAsia="SimSun" w:hint="eastAsia"/>
          <w:sz w:val="20"/>
          <w:lang w:eastAsia="zh-CN"/>
        </w:rPr>
        <w:t>N_configured_SCell</w:t>
      </w:r>
      <w:proofErr w:type="spellEnd"/>
      <w:r w:rsidRPr="007D4433">
        <w:rPr>
          <w:rFonts w:eastAsia="SimSun" w:hint="eastAsia"/>
          <w:sz w:val="20"/>
          <w:lang w:eastAsia="zh-CN"/>
        </w:rPr>
        <w:t xml:space="preserve">/2), when  </w:t>
      </w:r>
      <w:proofErr w:type="spellStart"/>
      <w:r w:rsidRPr="007D4433">
        <w:rPr>
          <w:rFonts w:eastAsia="SimSun" w:hint="eastAsia"/>
          <w:sz w:val="20"/>
          <w:lang w:eastAsia="zh-CN"/>
        </w:rPr>
        <w:t>N_configured_Scell</w:t>
      </w:r>
      <w:proofErr w:type="spellEnd"/>
      <w:r w:rsidRPr="007D4433">
        <w:rPr>
          <w:rFonts w:eastAsia="SimSun" w:hint="eastAsia"/>
          <w:sz w:val="20"/>
          <w:lang w:eastAsia="zh-CN"/>
        </w:rPr>
        <w:t xml:space="preserve"> of FS3 SCells is less or equal to 4</w:t>
      </w:r>
    </w:p>
    <w:p w14:paraId="5A9E125A" w14:textId="77777777" w:rsidR="007D4433" w:rsidRPr="007D4433" w:rsidRDefault="007D4433" w:rsidP="007D4433">
      <w:pPr>
        <w:numPr>
          <w:ilvl w:val="1"/>
          <w:numId w:val="48"/>
        </w:numPr>
        <w:overflowPunct/>
        <w:autoSpaceDE/>
        <w:autoSpaceDN/>
        <w:adjustRightInd/>
        <w:spacing w:afterLines="50" w:after="120"/>
        <w:rPr>
          <w:rFonts w:eastAsia="SimSun"/>
          <w:sz w:val="20"/>
          <w:lang w:eastAsia="zh-CN"/>
        </w:rPr>
      </w:pPr>
      <w:r w:rsidRPr="007D4433">
        <w:rPr>
          <w:rFonts w:eastAsia="SimSun" w:hint="eastAsia"/>
          <w:sz w:val="20"/>
          <w:lang w:eastAsia="zh-CN"/>
        </w:rPr>
        <w:t>Option 3 (Qualcomm): S</w:t>
      </w:r>
      <w:r w:rsidRPr="007D4433">
        <w:rPr>
          <w:rFonts w:eastAsia="SimSun"/>
          <w:sz w:val="20"/>
          <w:lang w:eastAsia="zh-CN"/>
        </w:rPr>
        <w:t>caling</w:t>
      </w:r>
      <w:r w:rsidRPr="007D4433">
        <w:rPr>
          <w:rFonts w:eastAsia="SimSun" w:hint="eastAsia"/>
          <w:sz w:val="20"/>
          <w:lang w:eastAsia="zh-CN"/>
        </w:rPr>
        <w:t xml:space="preserve"> with </w:t>
      </w:r>
    </w:p>
    <w:p w14:paraId="7D32F1D7" w14:textId="77777777" w:rsidR="007D4433" w:rsidRPr="007D4433" w:rsidRDefault="007D4433" w:rsidP="007D4433">
      <w:pPr>
        <w:numPr>
          <w:ilvl w:val="2"/>
          <w:numId w:val="48"/>
        </w:numPr>
        <w:overflowPunct/>
        <w:autoSpaceDE/>
        <w:autoSpaceDN/>
        <w:adjustRightInd/>
        <w:spacing w:afterLines="50" w:after="120"/>
        <w:rPr>
          <w:rFonts w:eastAsia="SimSun"/>
          <w:sz w:val="20"/>
          <w:lang w:eastAsia="zh-CN"/>
        </w:rPr>
      </w:pPr>
      <w:r w:rsidRPr="007D4433">
        <w:rPr>
          <w:rFonts w:eastAsia="SimSun"/>
          <w:sz w:val="20"/>
          <w:lang w:eastAsia="zh-CN"/>
        </w:rPr>
        <w:t>C</w:t>
      </w:r>
      <w:r w:rsidRPr="007D4433">
        <w:rPr>
          <w:rFonts w:eastAsia="SimSun" w:hint="eastAsia"/>
          <w:sz w:val="20"/>
          <w:lang w:eastAsia="zh-CN"/>
        </w:rPr>
        <w:t>eiling (</w:t>
      </w:r>
      <w:proofErr w:type="spellStart"/>
      <w:r w:rsidRPr="007D4433">
        <w:rPr>
          <w:rFonts w:eastAsia="SimSun" w:hint="eastAsia"/>
          <w:sz w:val="20"/>
          <w:lang w:eastAsia="zh-CN"/>
        </w:rPr>
        <w:t>N_configured_SCell</w:t>
      </w:r>
      <w:proofErr w:type="spellEnd"/>
      <w:r w:rsidRPr="007D4433">
        <w:rPr>
          <w:rFonts w:eastAsia="SimSun" w:hint="eastAsia"/>
          <w:sz w:val="20"/>
          <w:lang w:eastAsia="zh-CN"/>
        </w:rPr>
        <w:t xml:space="preserve">/2), when  </w:t>
      </w:r>
      <w:proofErr w:type="spellStart"/>
      <w:r w:rsidRPr="007D4433">
        <w:rPr>
          <w:rFonts w:eastAsia="SimSun" w:hint="eastAsia"/>
          <w:sz w:val="20"/>
          <w:lang w:eastAsia="zh-CN"/>
        </w:rPr>
        <w:t>N_configured_Scell</w:t>
      </w:r>
      <w:proofErr w:type="spellEnd"/>
      <w:r w:rsidRPr="007D4433">
        <w:rPr>
          <w:rFonts w:eastAsia="SimSun" w:hint="eastAsia"/>
          <w:sz w:val="20"/>
          <w:lang w:eastAsia="zh-CN"/>
        </w:rPr>
        <w:t xml:space="preserve"> of FS3 SCells is larger than 2;</w:t>
      </w:r>
    </w:p>
    <w:p w14:paraId="2674BB92" w14:textId="77777777" w:rsidR="007D4433" w:rsidRPr="007D4433" w:rsidRDefault="007D4433" w:rsidP="007D4433">
      <w:pPr>
        <w:numPr>
          <w:ilvl w:val="2"/>
          <w:numId w:val="48"/>
        </w:numPr>
        <w:overflowPunct/>
        <w:autoSpaceDE/>
        <w:autoSpaceDN/>
        <w:adjustRightInd/>
        <w:spacing w:afterLines="50" w:after="120"/>
        <w:rPr>
          <w:rFonts w:eastAsia="SimSun"/>
          <w:sz w:val="20"/>
          <w:lang w:eastAsia="zh-CN"/>
        </w:rPr>
      </w:pPr>
      <w:r w:rsidRPr="007D4433">
        <w:rPr>
          <w:rFonts w:eastAsia="SimSun" w:hint="eastAsia"/>
          <w:sz w:val="20"/>
          <w:lang w:eastAsia="zh-CN"/>
        </w:rPr>
        <w:t xml:space="preserve">2 when </w:t>
      </w:r>
      <w:proofErr w:type="spellStart"/>
      <w:r w:rsidRPr="007D4433">
        <w:rPr>
          <w:rFonts w:eastAsia="SimSun" w:hint="eastAsia"/>
          <w:sz w:val="20"/>
          <w:lang w:eastAsia="zh-CN"/>
        </w:rPr>
        <w:t>N_configured_Scell</w:t>
      </w:r>
      <w:proofErr w:type="spellEnd"/>
      <w:r w:rsidRPr="007D4433">
        <w:rPr>
          <w:rFonts w:eastAsia="SimSun" w:hint="eastAsia"/>
          <w:sz w:val="20"/>
          <w:lang w:eastAsia="zh-CN"/>
        </w:rPr>
        <w:t xml:space="preserve"> of FS3 SCells is equal to 2.</w:t>
      </w:r>
    </w:p>
    <w:p w14:paraId="18722AE0" w14:textId="77777777" w:rsidR="007D4433" w:rsidRDefault="007D4433" w:rsidP="00F85608">
      <w:pPr>
        <w:rPr>
          <w:lang w:eastAsia="zh-CN"/>
        </w:rPr>
      </w:pPr>
    </w:p>
    <w:p w14:paraId="0534695C" w14:textId="409668FC" w:rsidR="001F2CF6" w:rsidRDefault="001F2CF6" w:rsidP="00F85608">
      <w:pPr>
        <w:rPr>
          <w:lang w:eastAsia="zh-CN"/>
        </w:rPr>
      </w:pPr>
      <w:r>
        <w:rPr>
          <w:lang w:eastAsia="zh-CN"/>
        </w:rPr>
        <w:lastRenderedPageBreak/>
        <w:t xml:space="preserve">As different UEs may have different capabilities to perform measurements on multiple carriers simultaneously, relaxing the requirements without any restriction would allow unnecessary scaling in the case when the UE is capable to measure multiple carriers simultaneously. </w:t>
      </w:r>
      <w:proofErr w:type="gramStart"/>
      <w:r>
        <w:rPr>
          <w:lang w:eastAsia="zh-CN"/>
        </w:rPr>
        <w:t>Thus</w:t>
      </w:r>
      <w:proofErr w:type="gramEnd"/>
      <w:r>
        <w:rPr>
          <w:lang w:eastAsia="zh-CN"/>
        </w:rPr>
        <w:t xml:space="preserve"> we think that a clarification such as in Option 1 is needed. On the other hand, if the network configures DMTC occasions to not overlap in different CCs, scaling could also be done unnecessarily. A clarification to restrict unnecessary scaling in such network conditions is </w:t>
      </w:r>
      <w:r w:rsidR="009B78A4">
        <w:rPr>
          <w:lang w:eastAsia="zh-CN"/>
        </w:rPr>
        <w:t>hence</w:t>
      </w:r>
      <w:r>
        <w:rPr>
          <w:lang w:eastAsia="zh-CN"/>
        </w:rPr>
        <w:t xml:space="preserve"> also needed. </w:t>
      </w:r>
    </w:p>
    <w:p w14:paraId="6EDB5655" w14:textId="0B167A88" w:rsidR="001F2CF6" w:rsidRPr="00324E3C" w:rsidRDefault="00F25162" w:rsidP="001F2CF6">
      <w:pPr>
        <w:rPr>
          <w:b/>
          <w:lang w:eastAsia="zh-CN"/>
        </w:rPr>
      </w:pPr>
      <w:r>
        <w:rPr>
          <w:b/>
          <w:lang w:eastAsia="zh-CN"/>
        </w:rPr>
        <w:t>Proposal</w:t>
      </w:r>
      <w:r w:rsidR="00672CEA">
        <w:rPr>
          <w:b/>
          <w:lang w:eastAsia="zh-CN"/>
        </w:rPr>
        <w:t xml:space="preserve"> 1</w:t>
      </w:r>
      <w:r>
        <w:rPr>
          <w:b/>
          <w:lang w:eastAsia="zh-CN"/>
        </w:rPr>
        <w:t>: Add a clarification indicating</w:t>
      </w:r>
      <w:r w:rsidR="001F2CF6" w:rsidRPr="00324E3C">
        <w:rPr>
          <w:b/>
          <w:lang w:eastAsia="zh-CN"/>
        </w:rPr>
        <w:t xml:space="preserve"> that scaling of requirements is only allowed </w:t>
      </w:r>
      <w:r w:rsidR="009B78A4">
        <w:rPr>
          <w:b/>
          <w:lang w:eastAsia="zh-CN"/>
        </w:rPr>
        <w:t>if the DMTC occasions in measured CCs overlap,</w:t>
      </w:r>
      <w:r w:rsidR="001F2CF6">
        <w:rPr>
          <w:b/>
          <w:lang w:eastAsia="zh-CN"/>
        </w:rPr>
        <w:t xml:space="preserve"> and </w:t>
      </w:r>
      <w:r w:rsidR="009B78A4">
        <w:rPr>
          <w:b/>
          <w:lang w:eastAsia="zh-CN"/>
        </w:rPr>
        <w:t xml:space="preserve">if the </w:t>
      </w:r>
      <w:r w:rsidR="001F2CF6">
        <w:rPr>
          <w:b/>
          <w:lang w:eastAsia="zh-CN"/>
        </w:rPr>
        <w:t xml:space="preserve">UE </w:t>
      </w:r>
      <w:r w:rsidR="009B78A4">
        <w:rPr>
          <w:b/>
          <w:lang w:eastAsia="zh-CN"/>
        </w:rPr>
        <w:t xml:space="preserve">is not able </w:t>
      </w:r>
      <w:r w:rsidR="001F2CF6">
        <w:rPr>
          <w:b/>
          <w:lang w:eastAsia="zh-CN"/>
        </w:rPr>
        <w:t>to measure multiple CCs simultaneously.</w:t>
      </w:r>
    </w:p>
    <w:p w14:paraId="6A30B9EF" w14:textId="514E5ED6" w:rsidR="001F2CF6" w:rsidRDefault="001F2CF6" w:rsidP="00F85608">
      <w:pPr>
        <w:rPr>
          <w:lang w:eastAsia="zh-CN"/>
        </w:rPr>
      </w:pPr>
      <w:r>
        <w:rPr>
          <w:lang w:eastAsia="zh-CN"/>
        </w:rPr>
        <w:t xml:space="preserve">Option 1, and options 2 and 3 propose a different way to define the scaling factor allowed. Option 1 allows scaling up to factor 3, so if more than 3 carriers are measured, the UE should add an additional searcher or processing capability. Options 2 and 3 suggest that scaling factor grows with the number of component carriers, in option 2 up to 4 carriers and requiring the UE to be able to measure at least 2 CCs simultaneously. </w:t>
      </w:r>
    </w:p>
    <w:p w14:paraId="7819603F" w14:textId="43BF875E" w:rsidR="001F2CF6" w:rsidRDefault="001F2CF6" w:rsidP="00F85608">
      <w:pPr>
        <w:rPr>
          <w:lang w:eastAsia="zh-CN"/>
        </w:rPr>
      </w:pPr>
      <w:r>
        <w:rPr>
          <w:lang w:eastAsia="zh-CN"/>
        </w:rPr>
        <w:t xml:space="preserve">In our view, the key problem with scaling is the increased measurement time. If </w:t>
      </w:r>
      <w:r w:rsidR="009B78A4">
        <w:rPr>
          <w:lang w:eastAsia="zh-CN"/>
        </w:rPr>
        <w:t>scaling is allowed up to more than factor 3, it does not</w:t>
      </w:r>
      <w:r>
        <w:rPr>
          <w:lang w:eastAsia="zh-CN"/>
        </w:rPr>
        <w:t xml:space="preserve"> make a </w:t>
      </w:r>
      <w:r w:rsidR="009B78A4">
        <w:rPr>
          <w:lang w:eastAsia="zh-CN"/>
        </w:rPr>
        <w:t xml:space="preserve">big </w:t>
      </w:r>
      <w:r>
        <w:rPr>
          <w:lang w:eastAsia="zh-CN"/>
        </w:rPr>
        <w:t xml:space="preserve">difference if scaling is allowed for 2 CCs or not. </w:t>
      </w:r>
      <w:proofErr w:type="gramStart"/>
      <w:r>
        <w:rPr>
          <w:lang w:eastAsia="zh-CN"/>
        </w:rPr>
        <w:t>Thus</w:t>
      </w:r>
      <w:proofErr w:type="gramEnd"/>
      <w:r>
        <w:rPr>
          <w:lang w:eastAsia="zh-CN"/>
        </w:rPr>
        <w:t xml:space="preserve"> we propose to allow scaling when the UE is configured with 2 CCs (as in Option 3), if the UE is not capable to measure two carriers simultaneously. </w:t>
      </w:r>
    </w:p>
    <w:p w14:paraId="7101BDB4" w14:textId="328C5625" w:rsidR="001F2CF6" w:rsidRDefault="001F2CF6" w:rsidP="00F85608">
      <w:pPr>
        <w:rPr>
          <w:b/>
          <w:lang w:eastAsia="zh-CN"/>
        </w:rPr>
      </w:pPr>
      <w:r w:rsidRPr="001F2CF6">
        <w:rPr>
          <w:b/>
          <w:lang w:eastAsia="zh-CN"/>
        </w:rPr>
        <w:t>Proposal</w:t>
      </w:r>
      <w:r w:rsidR="00672CEA">
        <w:rPr>
          <w:b/>
          <w:lang w:eastAsia="zh-CN"/>
        </w:rPr>
        <w:t xml:space="preserve"> 2</w:t>
      </w:r>
      <w:r w:rsidRPr="001F2CF6">
        <w:rPr>
          <w:b/>
          <w:lang w:eastAsia="zh-CN"/>
        </w:rPr>
        <w:t xml:space="preserve">: When </w:t>
      </w:r>
      <w:proofErr w:type="spellStart"/>
      <w:r w:rsidRPr="001F2CF6">
        <w:rPr>
          <w:b/>
          <w:lang w:eastAsia="zh-CN"/>
        </w:rPr>
        <w:t>N_configured_SCel</w:t>
      </w:r>
      <w:r w:rsidR="009B78A4">
        <w:rPr>
          <w:b/>
          <w:lang w:eastAsia="zh-CN"/>
        </w:rPr>
        <w:t>l</w:t>
      </w:r>
      <w:proofErr w:type="spellEnd"/>
      <w:r w:rsidR="009B78A4">
        <w:rPr>
          <w:b/>
          <w:lang w:eastAsia="zh-CN"/>
        </w:rPr>
        <w:t xml:space="preserve"> equals 2, scaling factor is 2.</w:t>
      </w:r>
    </w:p>
    <w:p w14:paraId="3470D6D4" w14:textId="322D1429" w:rsidR="001F2CF6" w:rsidRDefault="001F2CF6" w:rsidP="00F85608">
      <w:pPr>
        <w:rPr>
          <w:lang w:eastAsia="zh-CN"/>
        </w:rPr>
      </w:pPr>
      <w:r>
        <w:rPr>
          <w:lang w:eastAsia="zh-CN"/>
        </w:rPr>
        <w:t>RAN4 RF has introduced support only up to 4 LAA SCCs in Rel-14, so in this release that is the highest number of carriers that need to be supported. However, we see it is better to define already now, how requirements are to be handled when support of more carriers is introduced, to avoid long discussions later. Thus we propose to use the approach Ceiling (</w:t>
      </w:r>
      <w:proofErr w:type="spellStart"/>
      <w:r>
        <w:rPr>
          <w:lang w:eastAsia="zh-CN"/>
        </w:rPr>
        <w:t>N_configured_SCell</w:t>
      </w:r>
      <w:proofErr w:type="spellEnd"/>
      <w:r>
        <w:rPr>
          <w:lang w:eastAsia="zh-CN"/>
        </w:rPr>
        <w:t>/2). Restriction of up to 4 CCs as in Option 2 is obvious in Rel-14, since more LAA intra-CCs are not supported.</w:t>
      </w:r>
    </w:p>
    <w:p w14:paraId="7A8A996E" w14:textId="1F7229DA" w:rsidR="001F2CF6" w:rsidRPr="001F2CF6" w:rsidRDefault="001F2CF6" w:rsidP="00F85608">
      <w:pPr>
        <w:rPr>
          <w:b/>
          <w:lang w:eastAsia="zh-CN"/>
        </w:rPr>
      </w:pPr>
      <w:r w:rsidRPr="001F2CF6">
        <w:rPr>
          <w:b/>
          <w:lang w:eastAsia="zh-CN"/>
        </w:rPr>
        <w:t>Proposal</w:t>
      </w:r>
      <w:r w:rsidR="00672CEA">
        <w:rPr>
          <w:b/>
          <w:lang w:eastAsia="zh-CN"/>
        </w:rPr>
        <w:t xml:space="preserve"> 3</w:t>
      </w:r>
      <w:r w:rsidRPr="001F2CF6">
        <w:rPr>
          <w:b/>
          <w:lang w:eastAsia="zh-CN"/>
        </w:rPr>
        <w:t>: Scaling for &gt;2 CCs is done based on equation Ceiling (</w:t>
      </w:r>
      <w:proofErr w:type="spellStart"/>
      <w:r w:rsidRPr="001F2CF6">
        <w:rPr>
          <w:b/>
          <w:lang w:eastAsia="zh-CN"/>
        </w:rPr>
        <w:t>N_configured_SCell</w:t>
      </w:r>
      <w:proofErr w:type="spellEnd"/>
      <w:r w:rsidRPr="001F2CF6">
        <w:rPr>
          <w:b/>
          <w:lang w:eastAsia="zh-CN"/>
        </w:rPr>
        <w:t xml:space="preserve">/2). </w:t>
      </w:r>
    </w:p>
    <w:p w14:paraId="46AF086B" w14:textId="1C9FCF34" w:rsidR="001F2CF6" w:rsidRDefault="001F2CF6" w:rsidP="00F85608">
      <w:pPr>
        <w:rPr>
          <w:lang w:eastAsia="zh-CN"/>
        </w:rPr>
      </w:pPr>
      <w:r>
        <w:rPr>
          <w:lang w:eastAsia="zh-CN"/>
        </w:rPr>
        <w:t>Summarized, we propose to use a combination of Options 1 and 3 for the scaling approach as follows:</w:t>
      </w:r>
    </w:p>
    <w:p w14:paraId="1851FE91" w14:textId="4A6D88C5" w:rsidR="001F2CF6" w:rsidRPr="00F25162" w:rsidRDefault="009B78A4" w:rsidP="00F85608">
      <w:pPr>
        <w:rPr>
          <w:b/>
          <w:lang w:eastAsia="zh-CN"/>
        </w:rPr>
      </w:pPr>
      <w:r>
        <w:rPr>
          <w:b/>
          <w:lang w:eastAsia="zh-CN"/>
        </w:rPr>
        <w:t xml:space="preserve">Scaling </w:t>
      </w:r>
      <w:proofErr w:type="gramStart"/>
      <w:r>
        <w:rPr>
          <w:b/>
          <w:lang w:eastAsia="zh-CN"/>
        </w:rPr>
        <w:t>is</w:t>
      </w:r>
      <w:r w:rsidRPr="00324E3C">
        <w:rPr>
          <w:b/>
          <w:lang w:eastAsia="zh-CN"/>
        </w:rPr>
        <w:t xml:space="preserve"> allowed </w:t>
      </w:r>
      <w:r w:rsidR="00672CEA">
        <w:rPr>
          <w:b/>
          <w:lang w:eastAsia="zh-CN"/>
        </w:rPr>
        <w:t>to</w:t>
      </w:r>
      <w:proofErr w:type="gramEnd"/>
      <w:r w:rsidR="00672CEA">
        <w:rPr>
          <w:b/>
          <w:lang w:eastAsia="zh-CN"/>
        </w:rPr>
        <w:t xml:space="preserve"> the extent that is needed </w:t>
      </w:r>
      <w:r>
        <w:rPr>
          <w:b/>
          <w:lang w:eastAsia="zh-CN"/>
        </w:rPr>
        <w:t>if the DMTC occasions in measured CCs overlap, and if the UE is not able to measure multiple CCs simultaneously</w:t>
      </w:r>
      <w:r w:rsidR="001F2CF6" w:rsidRPr="00F25162">
        <w:rPr>
          <w:b/>
          <w:lang w:eastAsia="zh-CN"/>
        </w:rPr>
        <w:t xml:space="preserve">. The </w:t>
      </w:r>
      <w:r w:rsidR="00F25162">
        <w:rPr>
          <w:b/>
          <w:lang w:eastAsia="zh-CN"/>
        </w:rPr>
        <w:t xml:space="preserve">maximum </w:t>
      </w:r>
      <w:r w:rsidR="001F2CF6" w:rsidRPr="00F25162">
        <w:rPr>
          <w:b/>
          <w:lang w:eastAsia="zh-CN"/>
        </w:rPr>
        <w:t>allowed scaling factor is:</w:t>
      </w:r>
    </w:p>
    <w:p w14:paraId="3E05E871" w14:textId="797B2B5A" w:rsidR="001F2CF6" w:rsidRPr="00F25162" w:rsidRDefault="001F2CF6" w:rsidP="001F2CF6">
      <w:pPr>
        <w:pStyle w:val="ListParagraph"/>
        <w:numPr>
          <w:ilvl w:val="0"/>
          <w:numId w:val="50"/>
        </w:numPr>
        <w:rPr>
          <w:b/>
          <w:lang w:eastAsia="zh-CN"/>
        </w:rPr>
      </w:pPr>
      <w:r w:rsidRPr="00F25162">
        <w:rPr>
          <w:b/>
          <w:lang w:eastAsia="zh-CN"/>
        </w:rPr>
        <w:t>Ceiling (</w:t>
      </w:r>
      <w:proofErr w:type="spellStart"/>
      <w:r w:rsidRPr="00F25162">
        <w:rPr>
          <w:b/>
          <w:lang w:eastAsia="zh-CN"/>
        </w:rPr>
        <w:t>N_configured_SCell</w:t>
      </w:r>
      <w:proofErr w:type="spellEnd"/>
      <w:r w:rsidRPr="00F25162">
        <w:rPr>
          <w:b/>
          <w:lang w:eastAsia="zh-CN"/>
        </w:rPr>
        <w:t xml:space="preserve">/2), when  </w:t>
      </w:r>
      <w:proofErr w:type="spellStart"/>
      <w:r w:rsidRPr="00F25162">
        <w:rPr>
          <w:b/>
          <w:lang w:eastAsia="zh-CN"/>
        </w:rPr>
        <w:t>N_configured_Scell</w:t>
      </w:r>
      <w:proofErr w:type="spellEnd"/>
      <w:r w:rsidRPr="00F25162">
        <w:rPr>
          <w:b/>
          <w:lang w:eastAsia="zh-CN"/>
        </w:rPr>
        <w:t xml:space="preserve"> of FS3 SCells is larger than 2;</w:t>
      </w:r>
    </w:p>
    <w:p w14:paraId="773D972C" w14:textId="35926D2D" w:rsidR="001F2CF6" w:rsidRPr="008940EA" w:rsidRDefault="001F2CF6" w:rsidP="00F85608">
      <w:pPr>
        <w:pStyle w:val="ListParagraph"/>
        <w:numPr>
          <w:ilvl w:val="0"/>
          <w:numId w:val="50"/>
        </w:numPr>
        <w:rPr>
          <w:b/>
          <w:lang w:eastAsia="zh-CN"/>
        </w:rPr>
      </w:pPr>
      <w:r w:rsidRPr="00F25162">
        <w:rPr>
          <w:b/>
          <w:lang w:eastAsia="zh-CN"/>
        </w:rPr>
        <w:t xml:space="preserve">2 when </w:t>
      </w:r>
      <w:proofErr w:type="spellStart"/>
      <w:r w:rsidRPr="00F25162">
        <w:rPr>
          <w:b/>
          <w:lang w:eastAsia="zh-CN"/>
        </w:rPr>
        <w:t>N_configured_Scell</w:t>
      </w:r>
      <w:proofErr w:type="spellEnd"/>
      <w:r w:rsidRPr="00F25162">
        <w:rPr>
          <w:b/>
          <w:lang w:eastAsia="zh-CN"/>
        </w:rPr>
        <w:t xml:space="preserve"> of FS3 SCells is equal to 2.</w:t>
      </w:r>
    </w:p>
    <w:p w14:paraId="6A2F3074" w14:textId="77777777" w:rsidR="00B53ECC" w:rsidRDefault="00DE4B4E" w:rsidP="00B53ECC">
      <w:pPr>
        <w:pStyle w:val="Heading1"/>
        <w:numPr>
          <w:ilvl w:val="0"/>
          <w:numId w:val="1"/>
        </w:numPr>
      </w:pPr>
      <w:r>
        <w:t>Summary</w:t>
      </w:r>
    </w:p>
    <w:p w14:paraId="69C2465D" w14:textId="574AD26B" w:rsidR="00F25162" w:rsidRDefault="00672CEA" w:rsidP="00F25162">
      <w:pPr>
        <w:rPr>
          <w:lang w:eastAsia="zh-CN"/>
        </w:rPr>
      </w:pPr>
      <w:r>
        <w:rPr>
          <w:lang w:eastAsia="zh-CN"/>
        </w:rPr>
        <w:t xml:space="preserve">In this </w:t>
      </w:r>
      <w:proofErr w:type="gramStart"/>
      <w:r>
        <w:rPr>
          <w:lang w:eastAsia="zh-CN"/>
        </w:rPr>
        <w:t>paper</w:t>
      </w:r>
      <w:proofErr w:type="gramEnd"/>
      <w:r>
        <w:rPr>
          <w:lang w:eastAsia="zh-CN"/>
        </w:rPr>
        <w:t xml:space="preserve"> we have discussed LAA measurements in multiple carriers simultaneously. Based on the discussion we have made the following proposals:</w:t>
      </w:r>
    </w:p>
    <w:p w14:paraId="37D50120" w14:textId="0EB173E8" w:rsidR="00672CEA" w:rsidRDefault="00672CEA" w:rsidP="00672CEA">
      <w:pPr>
        <w:rPr>
          <w:b/>
          <w:lang w:eastAsia="zh-CN"/>
        </w:rPr>
      </w:pPr>
      <w:r>
        <w:rPr>
          <w:b/>
          <w:lang w:eastAsia="zh-CN"/>
        </w:rPr>
        <w:t>Proposal 1: Add a clarification indicating</w:t>
      </w:r>
      <w:r w:rsidRPr="00324E3C">
        <w:rPr>
          <w:b/>
          <w:lang w:eastAsia="zh-CN"/>
        </w:rPr>
        <w:t xml:space="preserve"> that scaling of requirements is only allowed </w:t>
      </w:r>
      <w:r>
        <w:rPr>
          <w:b/>
          <w:lang w:eastAsia="zh-CN"/>
        </w:rPr>
        <w:t>if the DMTC occasions in measured CCs overlap, and if the UE is not able to measure multiple CCs simultaneously.</w:t>
      </w:r>
    </w:p>
    <w:p w14:paraId="48B85490" w14:textId="44733065" w:rsidR="00672CEA" w:rsidRPr="00324E3C" w:rsidRDefault="00672CEA" w:rsidP="00672CEA">
      <w:pPr>
        <w:rPr>
          <w:b/>
          <w:lang w:eastAsia="zh-CN"/>
        </w:rPr>
      </w:pPr>
      <w:r w:rsidRPr="001F2CF6">
        <w:rPr>
          <w:b/>
          <w:lang w:eastAsia="zh-CN"/>
        </w:rPr>
        <w:t>Proposal</w:t>
      </w:r>
      <w:r>
        <w:rPr>
          <w:b/>
          <w:lang w:eastAsia="zh-CN"/>
        </w:rPr>
        <w:t xml:space="preserve"> 2</w:t>
      </w:r>
      <w:r w:rsidRPr="001F2CF6">
        <w:rPr>
          <w:b/>
          <w:lang w:eastAsia="zh-CN"/>
        </w:rPr>
        <w:t xml:space="preserve">: When </w:t>
      </w:r>
      <w:proofErr w:type="spellStart"/>
      <w:r w:rsidRPr="001F2CF6">
        <w:rPr>
          <w:b/>
          <w:lang w:eastAsia="zh-CN"/>
        </w:rPr>
        <w:t>N_configured_SCel</w:t>
      </w:r>
      <w:r>
        <w:rPr>
          <w:b/>
          <w:lang w:eastAsia="zh-CN"/>
        </w:rPr>
        <w:t>l</w:t>
      </w:r>
      <w:proofErr w:type="spellEnd"/>
      <w:r>
        <w:rPr>
          <w:b/>
          <w:lang w:eastAsia="zh-CN"/>
        </w:rPr>
        <w:t xml:space="preserve"> equals 2, scaling factor is 2.</w:t>
      </w:r>
    </w:p>
    <w:p w14:paraId="77ADCFC4" w14:textId="41443B75" w:rsidR="00672CEA" w:rsidRPr="008940EA" w:rsidRDefault="00672CEA" w:rsidP="00F25162">
      <w:pPr>
        <w:rPr>
          <w:b/>
          <w:lang w:eastAsia="zh-CN"/>
        </w:rPr>
      </w:pPr>
      <w:r w:rsidRPr="001F2CF6">
        <w:rPr>
          <w:b/>
          <w:lang w:eastAsia="zh-CN"/>
        </w:rPr>
        <w:t>Proposal</w:t>
      </w:r>
      <w:r>
        <w:rPr>
          <w:b/>
          <w:lang w:eastAsia="zh-CN"/>
        </w:rPr>
        <w:t xml:space="preserve"> 3</w:t>
      </w:r>
      <w:r w:rsidRPr="001F2CF6">
        <w:rPr>
          <w:b/>
          <w:lang w:eastAsia="zh-CN"/>
        </w:rPr>
        <w:t>: Scaling for &gt;2 CCs is done based on equation Ceiling (</w:t>
      </w:r>
      <w:proofErr w:type="spellStart"/>
      <w:r w:rsidRPr="001F2CF6">
        <w:rPr>
          <w:b/>
          <w:lang w:eastAsia="zh-CN"/>
        </w:rPr>
        <w:t>N_configured_SCell</w:t>
      </w:r>
      <w:proofErr w:type="spellEnd"/>
      <w:r w:rsidRPr="001F2CF6">
        <w:rPr>
          <w:b/>
          <w:lang w:eastAsia="zh-CN"/>
        </w:rPr>
        <w:t xml:space="preserve">/2). </w:t>
      </w:r>
    </w:p>
    <w:p w14:paraId="7A048FFA" w14:textId="77777777" w:rsidR="00B53ECC" w:rsidRDefault="00B53ECC" w:rsidP="00B53ECC">
      <w:pPr>
        <w:pStyle w:val="Heading1"/>
        <w:numPr>
          <w:ilvl w:val="0"/>
          <w:numId w:val="0"/>
        </w:numPr>
        <w:ind w:left="431" w:hanging="431"/>
      </w:pPr>
      <w:r w:rsidRPr="007D7EEC">
        <w:t>References</w:t>
      </w:r>
    </w:p>
    <w:p w14:paraId="36DDA77E" w14:textId="2AC59FEA" w:rsidR="00BE645C" w:rsidRDefault="00D83B0F" w:rsidP="009967DB">
      <w:pPr>
        <w:widowControl w:val="0"/>
        <w:tabs>
          <w:tab w:val="right" w:pos="9639"/>
          <w:tab w:val="right" w:pos="13323"/>
        </w:tabs>
        <w:spacing w:after="0"/>
        <w:rPr>
          <w:rFonts w:eastAsiaTheme="majorEastAsia"/>
          <w:szCs w:val="21"/>
        </w:rPr>
      </w:pPr>
      <w:r w:rsidRPr="0029740A">
        <w:rPr>
          <w:szCs w:val="21"/>
        </w:rPr>
        <w:t>[</w:t>
      </w:r>
      <w:r w:rsidRPr="00310D75">
        <w:rPr>
          <w:rFonts w:eastAsiaTheme="majorEastAsia"/>
          <w:szCs w:val="21"/>
        </w:rPr>
        <w:t xml:space="preserve">1] </w:t>
      </w:r>
      <w:r w:rsidR="00672CEA" w:rsidRPr="00672CEA">
        <w:rPr>
          <w:rFonts w:eastAsiaTheme="majorEastAsia"/>
          <w:szCs w:val="21"/>
        </w:rPr>
        <w:t>R4-1609752</w:t>
      </w:r>
      <w:r w:rsidR="00672CEA">
        <w:rPr>
          <w:rFonts w:eastAsiaTheme="majorEastAsia"/>
          <w:szCs w:val="21"/>
        </w:rPr>
        <w:t xml:space="preserve">, </w:t>
      </w:r>
      <w:r w:rsidR="00672CEA" w:rsidRPr="00672CEA">
        <w:rPr>
          <w:rFonts w:eastAsiaTheme="majorEastAsia"/>
          <w:szCs w:val="21"/>
        </w:rPr>
        <w:t>RRM requirements and scaling</w:t>
      </w:r>
      <w:r w:rsidR="00672CEA">
        <w:rPr>
          <w:rFonts w:eastAsiaTheme="majorEastAsia"/>
          <w:szCs w:val="21"/>
        </w:rPr>
        <w:t xml:space="preserve">, </w:t>
      </w:r>
      <w:r w:rsidR="00672CEA" w:rsidRPr="00672CEA">
        <w:rPr>
          <w:rFonts w:eastAsiaTheme="majorEastAsia"/>
          <w:szCs w:val="21"/>
        </w:rPr>
        <w:t>Nokia, Alcatel-Lucent Shanghai Bell</w:t>
      </w:r>
      <w:r w:rsidR="00672CEA">
        <w:rPr>
          <w:rFonts w:eastAsiaTheme="majorEastAsia"/>
          <w:szCs w:val="21"/>
        </w:rPr>
        <w:t xml:space="preserve">, </w:t>
      </w:r>
      <w:r w:rsidR="008940EA" w:rsidRPr="008940EA">
        <w:rPr>
          <w:rFonts w:eastAsiaTheme="majorEastAsia"/>
          <w:szCs w:val="21"/>
        </w:rPr>
        <w:t>3GPP TSG-RAN WG4 Meeting #81</w:t>
      </w:r>
      <w:r w:rsidR="008940EA">
        <w:rPr>
          <w:rFonts w:eastAsiaTheme="majorEastAsia"/>
          <w:szCs w:val="21"/>
        </w:rPr>
        <w:t xml:space="preserve">, </w:t>
      </w:r>
      <w:r w:rsidR="008940EA" w:rsidRPr="008940EA">
        <w:rPr>
          <w:rFonts w:eastAsiaTheme="majorEastAsia"/>
          <w:szCs w:val="21"/>
        </w:rPr>
        <w:t>Reno, United States, 14 – 18 November, 2016</w:t>
      </w:r>
      <w:r w:rsidR="008940EA">
        <w:rPr>
          <w:rFonts w:eastAsiaTheme="majorEastAsia"/>
          <w:szCs w:val="21"/>
        </w:rPr>
        <w:t>.</w:t>
      </w:r>
    </w:p>
    <w:p w14:paraId="7069620B" w14:textId="26DCA9AE" w:rsidR="00F25162" w:rsidRDefault="00F25162" w:rsidP="009967DB">
      <w:pPr>
        <w:widowControl w:val="0"/>
        <w:tabs>
          <w:tab w:val="right" w:pos="9639"/>
          <w:tab w:val="right" w:pos="13323"/>
        </w:tabs>
        <w:spacing w:after="0"/>
        <w:rPr>
          <w:rFonts w:eastAsiaTheme="majorEastAsia"/>
          <w:szCs w:val="21"/>
        </w:rPr>
      </w:pPr>
      <w:r>
        <w:rPr>
          <w:rFonts w:eastAsiaTheme="majorEastAsia"/>
          <w:szCs w:val="21"/>
        </w:rPr>
        <w:t>[2]</w:t>
      </w:r>
      <w:r w:rsidR="008940EA">
        <w:rPr>
          <w:rFonts w:eastAsiaTheme="majorEastAsia"/>
          <w:szCs w:val="21"/>
        </w:rPr>
        <w:t xml:space="preserve"> R4-1610688, </w:t>
      </w:r>
      <w:r w:rsidR="008940EA" w:rsidRPr="008940EA">
        <w:rPr>
          <w:rFonts w:eastAsiaTheme="majorEastAsia"/>
          <w:szCs w:val="21"/>
        </w:rPr>
        <w:t>Ad hoc minutes for LAA and eLAA RRM and demodulation</w:t>
      </w:r>
      <w:r w:rsidR="008940EA">
        <w:rPr>
          <w:rFonts w:eastAsiaTheme="majorEastAsia"/>
          <w:szCs w:val="21"/>
        </w:rPr>
        <w:t xml:space="preserve">, </w:t>
      </w:r>
      <w:r w:rsidR="008940EA" w:rsidRPr="008940EA">
        <w:rPr>
          <w:rFonts w:eastAsiaTheme="majorEastAsia"/>
          <w:szCs w:val="21"/>
        </w:rPr>
        <w:t>3GPP TSG-RAN WG4 Meeting #81</w:t>
      </w:r>
      <w:r w:rsidR="008940EA">
        <w:rPr>
          <w:rFonts w:eastAsiaTheme="majorEastAsia"/>
          <w:szCs w:val="21"/>
        </w:rPr>
        <w:t xml:space="preserve">, </w:t>
      </w:r>
      <w:r w:rsidR="008940EA" w:rsidRPr="008940EA">
        <w:rPr>
          <w:rFonts w:eastAsiaTheme="majorEastAsia"/>
          <w:szCs w:val="21"/>
        </w:rPr>
        <w:t>Reno, United States, 14 – 18 November, 2016</w:t>
      </w:r>
      <w:r w:rsidR="008940EA">
        <w:rPr>
          <w:rFonts w:eastAsiaTheme="majorEastAsia"/>
          <w:szCs w:val="21"/>
        </w:rPr>
        <w:t>.</w:t>
      </w:r>
    </w:p>
    <w:p w14:paraId="790EB141" w14:textId="77777777" w:rsidR="00BE645C" w:rsidRDefault="00BE645C" w:rsidP="00310D75">
      <w:pPr>
        <w:widowControl w:val="0"/>
        <w:tabs>
          <w:tab w:val="right" w:pos="9639"/>
          <w:tab w:val="right" w:pos="13323"/>
        </w:tabs>
        <w:spacing w:after="0"/>
        <w:rPr>
          <w:rFonts w:eastAsiaTheme="majorEastAsia"/>
          <w:szCs w:val="21"/>
        </w:rPr>
      </w:pPr>
    </w:p>
    <w:p w14:paraId="605CBAA2" w14:textId="77777777" w:rsidR="008E0620" w:rsidRPr="00D83B0F" w:rsidRDefault="008E0620" w:rsidP="006E666A">
      <w:pPr>
        <w:overflowPunct/>
        <w:autoSpaceDE/>
        <w:autoSpaceDN/>
        <w:adjustRightInd/>
        <w:spacing w:after="160" w:line="259" w:lineRule="auto"/>
        <w:rPr>
          <w:noProof/>
          <w:lang w:val="en-US" w:eastAsia="zh-CN"/>
        </w:rPr>
      </w:pPr>
    </w:p>
    <w:sectPr w:rsidR="008E0620" w:rsidRPr="00D83B0F" w:rsidSect="00AC0A4A">
      <w:pgSz w:w="12240" w:h="15840"/>
      <w:pgMar w:top="1134" w:right="1440" w:bottom="851"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806E9"/>
    <w:multiLevelType w:val="hybridMultilevel"/>
    <w:tmpl w:val="753CFA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CE280F"/>
    <w:multiLevelType w:val="hybridMultilevel"/>
    <w:tmpl w:val="E1364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62275D"/>
    <w:multiLevelType w:val="multilevel"/>
    <w:tmpl w:val="5428D2D0"/>
    <w:lvl w:ilvl="0">
      <w:start w:val="1"/>
      <w:numFmt w:val="decimal"/>
      <w:lvlText w:val="%1"/>
      <w:lvlJc w:val="left"/>
      <w:pPr>
        <w:ind w:left="431" w:hanging="431"/>
      </w:pPr>
      <w:rPr>
        <w:rFonts w:hint="default"/>
      </w:rPr>
    </w:lvl>
    <w:lvl w:ilvl="1">
      <w:start w:val="1"/>
      <w:numFmt w:val="decimal"/>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3" w15:restartNumberingAfterBreak="0">
    <w:nsid w:val="063718DE"/>
    <w:multiLevelType w:val="hybridMultilevel"/>
    <w:tmpl w:val="0F0214FA"/>
    <w:lvl w:ilvl="0" w:tplc="A0F0BDB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8D2E1B"/>
    <w:multiLevelType w:val="hybridMultilevel"/>
    <w:tmpl w:val="FDA89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51ABD"/>
    <w:multiLevelType w:val="hybridMultilevel"/>
    <w:tmpl w:val="2E3C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F19ED"/>
    <w:multiLevelType w:val="hybridMultilevel"/>
    <w:tmpl w:val="8166B5FE"/>
    <w:lvl w:ilvl="0" w:tplc="BBF2E7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BD94217"/>
    <w:multiLevelType w:val="hybridMultilevel"/>
    <w:tmpl w:val="7F16DA20"/>
    <w:lvl w:ilvl="0" w:tplc="BB369D48">
      <w:start w:val="1"/>
      <w:numFmt w:val="bullet"/>
      <w:lvlText w:val="-"/>
      <w:lvlJc w:val="left"/>
      <w:pPr>
        <w:tabs>
          <w:tab w:val="num" w:pos="360"/>
        </w:tabs>
        <w:ind w:left="360" w:hanging="360"/>
      </w:pPr>
      <w:rPr>
        <w:rFonts w:ascii="Lucida Grande" w:hAnsi="Lucida Grande" w:hint="default"/>
      </w:rPr>
    </w:lvl>
    <w:lvl w:ilvl="1" w:tplc="845E9022">
      <w:start w:val="1"/>
      <w:numFmt w:val="bullet"/>
      <w:lvlText w:val="-"/>
      <w:lvlJc w:val="left"/>
      <w:pPr>
        <w:tabs>
          <w:tab w:val="num" w:pos="1080"/>
        </w:tabs>
        <w:ind w:left="1080" w:hanging="360"/>
      </w:pPr>
      <w:rPr>
        <w:rFonts w:ascii="Lucida Grande" w:hAnsi="Lucida Grande" w:hint="default"/>
      </w:rPr>
    </w:lvl>
    <w:lvl w:ilvl="2" w:tplc="D4A8CE08">
      <w:start w:val="36"/>
      <w:numFmt w:val="bullet"/>
      <w:lvlText w:val="•"/>
      <w:lvlJc w:val="left"/>
      <w:pPr>
        <w:tabs>
          <w:tab w:val="num" w:pos="1800"/>
        </w:tabs>
        <w:ind w:left="1800" w:hanging="360"/>
      </w:pPr>
      <w:rPr>
        <w:rFonts w:ascii="Arial" w:hAnsi="Arial" w:hint="default"/>
      </w:rPr>
    </w:lvl>
    <w:lvl w:ilvl="3" w:tplc="9C68E562" w:tentative="1">
      <w:start w:val="1"/>
      <w:numFmt w:val="bullet"/>
      <w:lvlText w:val="-"/>
      <w:lvlJc w:val="left"/>
      <w:pPr>
        <w:tabs>
          <w:tab w:val="num" w:pos="2520"/>
        </w:tabs>
        <w:ind w:left="2520" w:hanging="360"/>
      </w:pPr>
      <w:rPr>
        <w:rFonts w:ascii="Lucida Grande" w:hAnsi="Lucida Grande" w:hint="default"/>
      </w:rPr>
    </w:lvl>
    <w:lvl w:ilvl="4" w:tplc="89D0847C" w:tentative="1">
      <w:start w:val="1"/>
      <w:numFmt w:val="bullet"/>
      <w:lvlText w:val="-"/>
      <w:lvlJc w:val="left"/>
      <w:pPr>
        <w:tabs>
          <w:tab w:val="num" w:pos="3240"/>
        </w:tabs>
        <w:ind w:left="3240" w:hanging="360"/>
      </w:pPr>
      <w:rPr>
        <w:rFonts w:ascii="Lucida Grande" w:hAnsi="Lucida Grande" w:hint="default"/>
      </w:rPr>
    </w:lvl>
    <w:lvl w:ilvl="5" w:tplc="10A4D730" w:tentative="1">
      <w:start w:val="1"/>
      <w:numFmt w:val="bullet"/>
      <w:lvlText w:val="-"/>
      <w:lvlJc w:val="left"/>
      <w:pPr>
        <w:tabs>
          <w:tab w:val="num" w:pos="3960"/>
        </w:tabs>
        <w:ind w:left="3960" w:hanging="360"/>
      </w:pPr>
      <w:rPr>
        <w:rFonts w:ascii="Lucida Grande" w:hAnsi="Lucida Grande" w:hint="default"/>
      </w:rPr>
    </w:lvl>
    <w:lvl w:ilvl="6" w:tplc="F5600E76" w:tentative="1">
      <w:start w:val="1"/>
      <w:numFmt w:val="bullet"/>
      <w:lvlText w:val="-"/>
      <w:lvlJc w:val="left"/>
      <w:pPr>
        <w:tabs>
          <w:tab w:val="num" w:pos="4680"/>
        </w:tabs>
        <w:ind w:left="4680" w:hanging="360"/>
      </w:pPr>
      <w:rPr>
        <w:rFonts w:ascii="Lucida Grande" w:hAnsi="Lucida Grande" w:hint="default"/>
      </w:rPr>
    </w:lvl>
    <w:lvl w:ilvl="7" w:tplc="1E70F60C" w:tentative="1">
      <w:start w:val="1"/>
      <w:numFmt w:val="bullet"/>
      <w:lvlText w:val="-"/>
      <w:lvlJc w:val="left"/>
      <w:pPr>
        <w:tabs>
          <w:tab w:val="num" w:pos="5400"/>
        </w:tabs>
        <w:ind w:left="5400" w:hanging="360"/>
      </w:pPr>
      <w:rPr>
        <w:rFonts w:ascii="Lucida Grande" w:hAnsi="Lucida Grande" w:hint="default"/>
      </w:rPr>
    </w:lvl>
    <w:lvl w:ilvl="8" w:tplc="E3524902" w:tentative="1">
      <w:start w:val="1"/>
      <w:numFmt w:val="bullet"/>
      <w:lvlText w:val="-"/>
      <w:lvlJc w:val="left"/>
      <w:pPr>
        <w:tabs>
          <w:tab w:val="num" w:pos="6120"/>
        </w:tabs>
        <w:ind w:left="6120" w:hanging="360"/>
      </w:pPr>
      <w:rPr>
        <w:rFonts w:ascii="Lucida Grande" w:hAnsi="Lucida Grande" w:hint="default"/>
      </w:rPr>
    </w:lvl>
  </w:abstractNum>
  <w:abstractNum w:abstractNumId="8" w15:restartNumberingAfterBreak="0">
    <w:nsid w:val="121F6097"/>
    <w:multiLevelType w:val="hybridMultilevel"/>
    <w:tmpl w:val="AD4005D8"/>
    <w:lvl w:ilvl="0" w:tplc="69A43FA6">
      <w:start w:val="1"/>
      <w:numFmt w:val="bullet"/>
      <w:lvlText w:val="•"/>
      <w:lvlJc w:val="left"/>
      <w:pPr>
        <w:tabs>
          <w:tab w:val="num" w:pos="1080"/>
        </w:tabs>
        <w:ind w:left="1080" w:hanging="360"/>
      </w:pPr>
      <w:rPr>
        <w:rFonts w:ascii="Arial" w:hAnsi="Arial" w:hint="default"/>
      </w:rPr>
    </w:lvl>
    <w:lvl w:ilvl="1" w:tplc="49CA3E2A">
      <w:start w:val="47"/>
      <w:numFmt w:val="bullet"/>
      <w:lvlText w:val="–"/>
      <w:lvlJc w:val="left"/>
      <w:pPr>
        <w:tabs>
          <w:tab w:val="num" w:pos="1800"/>
        </w:tabs>
        <w:ind w:left="1800" w:hanging="360"/>
      </w:pPr>
      <w:rPr>
        <w:rFonts w:ascii="Arial" w:hAnsi="Arial" w:hint="default"/>
      </w:rPr>
    </w:lvl>
    <w:lvl w:ilvl="2" w:tplc="2106307C" w:tentative="1">
      <w:start w:val="1"/>
      <w:numFmt w:val="bullet"/>
      <w:lvlText w:val="•"/>
      <w:lvlJc w:val="left"/>
      <w:pPr>
        <w:tabs>
          <w:tab w:val="num" w:pos="2520"/>
        </w:tabs>
        <w:ind w:left="2520" w:hanging="360"/>
      </w:pPr>
      <w:rPr>
        <w:rFonts w:ascii="Arial" w:hAnsi="Arial" w:hint="default"/>
      </w:rPr>
    </w:lvl>
    <w:lvl w:ilvl="3" w:tplc="7A2672A2" w:tentative="1">
      <w:start w:val="1"/>
      <w:numFmt w:val="bullet"/>
      <w:lvlText w:val="•"/>
      <w:lvlJc w:val="left"/>
      <w:pPr>
        <w:tabs>
          <w:tab w:val="num" w:pos="3240"/>
        </w:tabs>
        <w:ind w:left="3240" w:hanging="360"/>
      </w:pPr>
      <w:rPr>
        <w:rFonts w:ascii="Arial" w:hAnsi="Arial" w:hint="default"/>
      </w:rPr>
    </w:lvl>
    <w:lvl w:ilvl="4" w:tplc="4992BE12" w:tentative="1">
      <w:start w:val="1"/>
      <w:numFmt w:val="bullet"/>
      <w:lvlText w:val="•"/>
      <w:lvlJc w:val="left"/>
      <w:pPr>
        <w:tabs>
          <w:tab w:val="num" w:pos="3960"/>
        </w:tabs>
        <w:ind w:left="3960" w:hanging="360"/>
      </w:pPr>
      <w:rPr>
        <w:rFonts w:ascii="Arial" w:hAnsi="Arial" w:hint="default"/>
      </w:rPr>
    </w:lvl>
    <w:lvl w:ilvl="5" w:tplc="73CA8538" w:tentative="1">
      <w:start w:val="1"/>
      <w:numFmt w:val="bullet"/>
      <w:lvlText w:val="•"/>
      <w:lvlJc w:val="left"/>
      <w:pPr>
        <w:tabs>
          <w:tab w:val="num" w:pos="4680"/>
        </w:tabs>
        <w:ind w:left="4680" w:hanging="360"/>
      </w:pPr>
      <w:rPr>
        <w:rFonts w:ascii="Arial" w:hAnsi="Arial" w:hint="default"/>
      </w:rPr>
    </w:lvl>
    <w:lvl w:ilvl="6" w:tplc="2C88C8F2" w:tentative="1">
      <w:start w:val="1"/>
      <w:numFmt w:val="bullet"/>
      <w:lvlText w:val="•"/>
      <w:lvlJc w:val="left"/>
      <w:pPr>
        <w:tabs>
          <w:tab w:val="num" w:pos="5400"/>
        </w:tabs>
        <w:ind w:left="5400" w:hanging="360"/>
      </w:pPr>
      <w:rPr>
        <w:rFonts w:ascii="Arial" w:hAnsi="Arial" w:hint="default"/>
      </w:rPr>
    </w:lvl>
    <w:lvl w:ilvl="7" w:tplc="A9B2BB0A" w:tentative="1">
      <w:start w:val="1"/>
      <w:numFmt w:val="bullet"/>
      <w:lvlText w:val="•"/>
      <w:lvlJc w:val="left"/>
      <w:pPr>
        <w:tabs>
          <w:tab w:val="num" w:pos="6120"/>
        </w:tabs>
        <w:ind w:left="6120" w:hanging="360"/>
      </w:pPr>
      <w:rPr>
        <w:rFonts w:ascii="Arial" w:hAnsi="Arial" w:hint="default"/>
      </w:rPr>
    </w:lvl>
    <w:lvl w:ilvl="8" w:tplc="F40E546E"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125B549A"/>
    <w:multiLevelType w:val="hybridMultilevel"/>
    <w:tmpl w:val="C05AF2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1507EC"/>
    <w:multiLevelType w:val="hybridMultilevel"/>
    <w:tmpl w:val="A9F6E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3732C2"/>
    <w:multiLevelType w:val="hybridMultilevel"/>
    <w:tmpl w:val="41F83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80445E"/>
    <w:multiLevelType w:val="hybridMultilevel"/>
    <w:tmpl w:val="1F22E53C"/>
    <w:lvl w:ilvl="0" w:tplc="C6BE1D64">
      <w:start w:val="1"/>
      <w:numFmt w:val="decimal"/>
      <w:lvlText w:val="Option %1."/>
      <w:lvlJc w:val="center"/>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CA46AD8"/>
    <w:multiLevelType w:val="hybridMultilevel"/>
    <w:tmpl w:val="AADADD8C"/>
    <w:lvl w:ilvl="0" w:tplc="9F82B6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81F23"/>
    <w:multiLevelType w:val="hybridMultilevel"/>
    <w:tmpl w:val="DE668A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417C24"/>
    <w:multiLevelType w:val="hybridMultilevel"/>
    <w:tmpl w:val="0B8E8794"/>
    <w:lvl w:ilvl="0" w:tplc="7C88DB6A">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3163CF"/>
    <w:multiLevelType w:val="hybridMultilevel"/>
    <w:tmpl w:val="36BC23F2"/>
    <w:lvl w:ilvl="0" w:tplc="A7B2C1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882952"/>
    <w:multiLevelType w:val="hybridMultilevel"/>
    <w:tmpl w:val="89425358"/>
    <w:lvl w:ilvl="0" w:tplc="44143A0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462F84"/>
    <w:multiLevelType w:val="hybridMultilevel"/>
    <w:tmpl w:val="0982276E"/>
    <w:lvl w:ilvl="0" w:tplc="1884C12A">
      <w:start w:val="1"/>
      <w:numFmt w:val="bullet"/>
      <w:lvlText w:val="•"/>
      <w:lvlJc w:val="left"/>
      <w:pPr>
        <w:tabs>
          <w:tab w:val="num" w:pos="720"/>
        </w:tabs>
        <w:ind w:left="720" w:hanging="360"/>
      </w:pPr>
      <w:rPr>
        <w:rFonts w:ascii="Arial" w:hAnsi="Arial" w:hint="default"/>
      </w:rPr>
    </w:lvl>
    <w:lvl w:ilvl="1" w:tplc="E4702CA0">
      <w:start w:val="47"/>
      <w:numFmt w:val="bullet"/>
      <w:lvlText w:val="–"/>
      <w:lvlJc w:val="left"/>
      <w:pPr>
        <w:tabs>
          <w:tab w:val="num" w:pos="1440"/>
        </w:tabs>
        <w:ind w:left="1440" w:hanging="360"/>
      </w:pPr>
      <w:rPr>
        <w:rFonts w:ascii="Arial" w:hAnsi="Arial" w:hint="default"/>
      </w:rPr>
    </w:lvl>
    <w:lvl w:ilvl="2" w:tplc="55922ED4">
      <w:start w:val="47"/>
      <w:numFmt w:val="bullet"/>
      <w:lvlText w:val="•"/>
      <w:lvlJc w:val="left"/>
      <w:pPr>
        <w:tabs>
          <w:tab w:val="num" w:pos="2160"/>
        </w:tabs>
        <w:ind w:left="2160" w:hanging="360"/>
      </w:pPr>
      <w:rPr>
        <w:rFonts w:ascii="Arial" w:hAnsi="Arial" w:hint="default"/>
      </w:rPr>
    </w:lvl>
    <w:lvl w:ilvl="3" w:tplc="0A84ED7E" w:tentative="1">
      <w:start w:val="1"/>
      <w:numFmt w:val="bullet"/>
      <w:lvlText w:val="•"/>
      <w:lvlJc w:val="left"/>
      <w:pPr>
        <w:tabs>
          <w:tab w:val="num" w:pos="2880"/>
        </w:tabs>
        <w:ind w:left="2880" w:hanging="360"/>
      </w:pPr>
      <w:rPr>
        <w:rFonts w:ascii="Arial" w:hAnsi="Arial" w:hint="default"/>
      </w:rPr>
    </w:lvl>
    <w:lvl w:ilvl="4" w:tplc="BB72B1CE" w:tentative="1">
      <w:start w:val="1"/>
      <w:numFmt w:val="bullet"/>
      <w:lvlText w:val="•"/>
      <w:lvlJc w:val="left"/>
      <w:pPr>
        <w:tabs>
          <w:tab w:val="num" w:pos="3600"/>
        </w:tabs>
        <w:ind w:left="3600" w:hanging="360"/>
      </w:pPr>
      <w:rPr>
        <w:rFonts w:ascii="Arial" w:hAnsi="Arial" w:hint="default"/>
      </w:rPr>
    </w:lvl>
    <w:lvl w:ilvl="5" w:tplc="BE0C5A6A" w:tentative="1">
      <w:start w:val="1"/>
      <w:numFmt w:val="bullet"/>
      <w:lvlText w:val="•"/>
      <w:lvlJc w:val="left"/>
      <w:pPr>
        <w:tabs>
          <w:tab w:val="num" w:pos="4320"/>
        </w:tabs>
        <w:ind w:left="4320" w:hanging="360"/>
      </w:pPr>
      <w:rPr>
        <w:rFonts w:ascii="Arial" w:hAnsi="Arial" w:hint="default"/>
      </w:rPr>
    </w:lvl>
    <w:lvl w:ilvl="6" w:tplc="FD32FFC2" w:tentative="1">
      <w:start w:val="1"/>
      <w:numFmt w:val="bullet"/>
      <w:lvlText w:val="•"/>
      <w:lvlJc w:val="left"/>
      <w:pPr>
        <w:tabs>
          <w:tab w:val="num" w:pos="5040"/>
        </w:tabs>
        <w:ind w:left="5040" w:hanging="360"/>
      </w:pPr>
      <w:rPr>
        <w:rFonts w:ascii="Arial" w:hAnsi="Arial" w:hint="default"/>
      </w:rPr>
    </w:lvl>
    <w:lvl w:ilvl="7" w:tplc="6E2E74B6" w:tentative="1">
      <w:start w:val="1"/>
      <w:numFmt w:val="bullet"/>
      <w:lvlText w:val="•"/>
      <w:lvlJc w:val="left"/>
      <w:pPr>
        <w:tabs>
          <w:tab w:val="num" w:pos="5760"/>
        </w:tabs>
        <w:ind w:left="5760" w:hanging="360"/>
      </w:pPr>
      <w:rPr>
        <w:rFonts w:ascii="Arial" w:hAnsi="Arial" w:hint="default"/>
      </w:rPr>
    </w:lvl>
    <w:lvl w:ilvl="8" w:tplc="D23E38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67052C"/>
    <w:multiLevelType w:val="hybridMultilevel"/>
    <w:tmpl w:val="E0D854F6"/>
    <w:lvl w:ilvl="0" w:tplc="7F9A974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3F52C7"/>
    <w:multiLevelType w:val="hybridMultilevel"/>
    <w:tmpl w:val="B4EA1170"/>
    <w:lvl w:ilvl="0" w:tplc="9A36814C">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23" w15:restartNumberingAfterBreak="0">
    <w:nsid w:val="35BE772F"/>
    <w:multiLevelType w:val="hybridMultilevel"/>
    <w:tmpl w:val="E3ACCCC4"/>
    <w:lvl w:ilvl="0" w:tplc="90381FD8">
      <w:start w:val="1"/>
      <w:numFmt w:val="decimal"/>
      <w:lvlText w:val="Option %1."/>
      <w:lvlJc w:val="left"/>
      <w:pPr>
        <w:tabs>
          <w:tab w:val="num" w:pos="720"/>
        </w:tabs>
        <w:ind w:left="907" w:hanging="547"/>
      </w:pPr>
      <w:rPr>
        <w:rFonts w:hint="default"/>
      </w:rPr>
    </w:lvl>
    <w:lvl w:ilvl="1" w:tplc="04090019">
      <w:start w:val="1"/>
      <w:numFmt w:val="lowerLetter"/>
      <w:lvlText w:val="%2."/>
      <w:lvlJc w:val="left"/>
      <w:pPr>
        <w:ind w:left="2154" w:hanging="360"/>
      </w:pPr>
    </w:lvl>
    <w:lvl w:ilvl="2" w:tplc="0409001B" w:tentative="1">
      <w:start w:val="1"/>
      <w:numFmt w:val="lowerRoman"/>
      <w:lvlText w:val="%3."/>
      <w:lvlJc w:val="right"/>
      <w:pPr>
        <w:ind w:left="2874" w:hanging="180"/>
      </w:pPr>
    </w:lvl>
    <w:lvl w:ilvl="3" w:tplc="0409000F" w:tentative="1">
      <w:start w:val="1"/>
      <w:numFmt w:val="decimal"/>
      <w:lvlText w:val="%4."/>
      <w:lvlJc w:val="left"/>
      <w:pPr>
        <w:ind w:left="3594" w:hanging="360"/>
      </w:pPr>
    </w:lvl>
    <w:lvl w:ilvl="4" w:tplc="04090019" w:tentative="1">
      <w:start w:val="1"/>
      <w:numFmt w:val="lowerLetter"/>
      <w:lvlText w:val="%5."/>
      <w:lvlJc w:val="left"/>
      <w:pPr>
        <w:ind w:left="4314" w:hanging="360"/>
      </w:pPr>
    </w:lvl>
    <w:lvl w:ilvl="5" w:tplc="0409001B" w:tentative="1">
      <w:start w:val="1"/>
      <w:numFmt w:val="lowerRoman"/>
      <w:lvlText w:val="%6."/>
      <w:lvlJc w:val="right"/>
      <w:pPr>
        <w:ind w:left="5034" w:hanging="180"/>
      </w:pPr>
    </w:lvl>
    <w:lvl w:ilvl="6" w:tplc="0409000F" w:tentative="1">
      <w:start w:val="1"/>
      <w:numFmt w:val="decimal"/>
      <w:lvlText w:val="%7."/>
      <w:lvlJc w:val="left"/>
      <w:pPr>
        <w:ind w:left="5754" w:hanging="360"/>
      </w:pPr>
    </w:lvl>
    <w:lvl w:ilvl="7" w:tplc="04090019" w:tentative="1">
      <w:start w:val="1"/>
      <w:numFmt w:val="lowerLetter"/>
      <w:lvlText w:val="%8."/>
      <w:lvlJc w:val="left"/>
      <w:pPr>
        <w:ind w:left="6474" w:hanging="360"/>
      </w:pPr>
    </w:lvl>
    <w:lvl w:ilvl="8" w:tplc="0409001B" w:tentative="1">
      <w:start w:val="1"/>
      <w:numFmt w:val="lowerRoman"/>
      <w:lvlText w:val="%9."/>
      <w:lvlJc w:val="right"/>
      <w:pPr>
        <w:ind w:left="7194" w:hanging="180"/>
      </w:pPr>
    </w:lvl>
  </w:abstractNum>
  <w:abstractNum w:abstractNumId="24" w15:restartNumberingAfterBreak="0">
    <w:nsid w:val="362318CA"/>
    <w:multiLevelType w:val="hybridMultilevel"/>
    <w:tmpl w:val="CF58F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8107D0"/>
    <w:multiLevelType w:val="hybridMultilevel"/>
    <w:tmpl w:val="CE46E7F8"/>
    <w:lvl w:ilvl="0" w:tplc="3788E3F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A6122D"/>
    <w:multiLevelType w:val="hybridMultilevel"/>
    <w:tmpl w:val="626671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4142FA"/>
    <w:multiLevelType w:val="hybridMultilevel"/>
    <w:tmpl w:val="15907EB2"/>
    <w:lvl w:ilvl="0" w:tplc="4B3CC1A2">
      <w:start w:val="9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8A22DB"/>
    <w:multiLevelType w:val="hybridMultilevel"/>
    <w:tmpl w:val="B1A0D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EEE006C"/>
    <w:multiLevelType w:val="hybridMultilevel"/>
    <w:tmpl w:val="EE468F00"/>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3F834690"/>
    <w:multiLevelType w:val="hybridMultilevel"/>
    <w:tmpl w:val="A990A54C"/>
    <w:lvl w:ilvl="0" w:tplc="EE026BD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049049F"/>
    <w:multiLevelType w:val="hybridMultilevel"/>
    <w:tmpl w:val="D08E6ABE"/>
    <w:lvl w:ilvl="0" w:tplc="5CA4703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2A2091C"/>
    <w:multiLevelType w:val="hybridMultilevel"/>
    <w:tmpl w:val="90F69AF8"/>
    <w:lvl w:ilvl="0" w:tplc="B51EEE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0D7CFC"/>
    <w:multiLevelType w:val="hybridMultilevel"/>
    <w:tmpl w:val="EB3E2E1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513414"/>
    <w:multiLevelType w:val="hybridMultilevel"/>
    <w:tmpl w:val="2EF82BEC"/>
    <w:lvl w:ilvl="0" w:tplc="69A43FA6">
      <w:start w:val="1"/>
      <w:numFmt w:val="bullet"/>
      <w:lvlText w:val="•"/>
      <w:lvlJc w:val="left"/>
      <w:pPr>
        <w:tabs>
          <w:tab w:val="num" w:pos="1080"/>
        </w:tabs>
        <w:ind w:left="1080" w:hanging="360"/>
      </w:pPr>
      <w:rPr>
        <w:rFonts w:ascii="Arial" w:hAnsi="Arial" w:hint="default"/>
      </w:rPr>
    </w:lvl>
    <w:lvl w:ilvl="1" w:tplc="0409000F">
      <w:start w:val="1"/>
      <w:numFmt w:val="decimal"/>
      <w:lvlText w:val="%2."/>
      <w:lvlJc w:val="left"/>
      <w:pPr>
        <w:tabs>
          <w:tab w:val="num" w:pos="1800"/>
        </w:tabs>
        <w:ind w:left="1800" w:hanging="360"/>
      </w:pPr>
      <w:rPr>
        <w:rFonts w:hint="default"/>
      </w:rPr>
    </w:lvl>
    <w:lvl w:ilvl="2" w:tplc="2106307C" w:tentative="1">
      <w:start w:val="1"/>
      <w:numFmt w:val="bullet"/>
      <w:lvlText w:val="•"/>
      <w:lvlJc w:val="left"/>
      <w:pPr>
        <w:tabs>
          <w:tab w:val="num" w:pos="2520"/>
        </w:tabs>
        <w:ind w:left="2520" w:hanging="360"/>
      </w:pPr>
      <w:rPr>
        <w:rFonts w:ascii="Arial" w:hAnsi="Arial" w:hint="default"/>
      </w:rPr>
    </w:lvl>
    <w:lvl w:ilvl="3" w:tplc="7A2672A2" w:tentative="1">
      <w:start w:val="1"/>
      <w:numFmt w:val="bullet"/>
      <w:lvlText w:val="•"/>
      <w:lvlJc w:val="left"/>
      <w:pPr>
        <w:tabs>
          <w:tab w:val="num" w:pos="3240"/>
        </w:tabs>
        <w:ind w:left="3240" w:hanging="360"/>
      </w:pPr>
      <w:rPr>
        <w:rFonts w:ascii="Arial" w:hAnsi="Arial" w:hint="default"/>
      </w:rPr>
    </w:lvl>
    <w:lvl w:ilvl="4" w:tplc="4992BE12" w:tentative="1">
      <w:start w:val="1"/>
      <w:numFmt w:val="bullet"/>
      <w:lvlText w:val="•"/>
      <w:lvlJc w:val="left"/>
      <w:pPr>
        <w:tabs>
          <w:tab w:val="num" w:pos="3960"/>
        </w:tabs>
        <w:ind w:left="3960" w:hanging="360"/>
      </w:pPr>
      <w:rPr>
        <w:rFonts w:ascii="Arial" w:hAnsi="Arial" w:hint="default"/>
      </w:rPr>
    </w:lvl>
    <w:lvl w:ilvl="5" w:tplc="73CA8538" w:tentative="1">
      <w:start w:val="1"/>
      <w:numFmt w:val="bullet"/>
      <w:lvlText w:val="•"/>
      <w:lvlJc w:val="left"/>
      <w:pPr>
        <w:tabs>
          <w:tab w:val="num" w:pos="4680"/>
        </w:tabs>
        <w:ind w:left="4680" w:hanging="360"/>
      </w:pPr>
      <w:rPr>
        <w:rFonts w:ascii="Arial" w:hAnsi="Arial" w:hint="default"/>
      </w:rPr>
    </w:lvl>
    <w:lvl w:ilvl="6" w:tplc="2C88C8F2" w:tentative="1">
      <w:start w:val="1"/>
      <w:numFmt w:val="bullet"/>
      <w:lvlText w:val="•"/>
      <w:lvlJc w:val="left"/>
      <w:pPr>
        <w:tabs>
          <w:tab w:val="num" w:pos="5400"/>
        </w:tabs>
        <w:ind w:left="5400" w:hanging="360"/>
      </w:pPr>
      <w:rPr>
        <w:rFonts w:ascii="Arial" w:hAnsi="Arial" w:hint="default"/>
      </w:rPr>
    </w:lvl>
    <w:lvl w:ilvl="7" w:tplc="A9B2BB0A" w:tentative="1">
      <w:start w:val="1"/>
      <w:numFmt w:val="bullet"/>
      <w:lvlText w:val="•"/>
      <w:lvlJc w:val="left"/>
      <w:pPr>
        <w:tabs>
          <w:tab w:val="num" w:pos="6120"/>
        </w:tabs>
        <w:ind w:left="6120" w:hanging="360"/>
      </w:pPr>
      <w:rPr>
        <w:rFonts w:ascii="Arial" w:hAnsi="Arial" w:hint="default"/>
      </w:rPr>
    </w:lvl>
    <w:lvl w:ilvl="8" w:tplc="F40E546E" w:tentative="1">
      <w:start w:val="1"/>
      <w:numFmt w:val="bullet"/>
      <w:lvlText w:val="•"/>
      <w:lvlJc w:val="left"/>
      <w:pPr>
        <w:tabs>
          <w:tab w:val="num" w:pos="6840"/>
        </w:tabs>
        <w:ind w:left="6840" w:hanging="360"/>
      </w:pPr>
      <w:rPr>
        <w:rFonts w:ascii="Arial" w:hAnsi="Arial" w:hint="default"/>
      </w:rPr>
    </w:lvl>
  </w:abstractNum>
  <w:abstractNum w:abstractNumId="35" w15:restartNumberingAfterBreak="0">
    <w:nsid w:val="47886CD7"/>
    <w:multiLevelType w:val="hybridMultilevel"/>
    <w:tmpl w:val="9982B4E4"/>
    <w:lvl w:ilvl="0" w:tplc="30C69728">
      <w:start w:val="1"/>
      <w:numFmt w:val="bullet"/>
      <w:lvlText w:val="•"/>
      <w:lvlJc w:val="left"/>
      <w:pPr>
        <w:tabs>
          <w:tab w:val="num" w:pos="720"/>
        </w:tabs>
        <w:ind w:left="720" w:hanging="360"/>
      </w:pPr>
      <w:rPr>
        <w:rFonts w:ascii="Arial" w:hAnsi="Arial" w:hint="default"/>
      </w:rPr>
    </w:lvl>
    <w:lvl w:ilvl="1" w:tplc="5FAE159E" w:tentative="1">
      <w:start w:val="1"/>
      <w:numFmt w:val="bullet"/>
      <w:lvlText w:val="•"/>
      <w:lvlJc w:val="left"/>
      <w:pPr>
        <w:tabs>
          <w:tab w:val="num" w:pos="1440"/>
        </w:tabs>
        <w:ind w:left="1440" w:hanging="360"/>
      </w:pPr>
      <w:rPr>
        <w:rFonts w:ascii="Arial" w:hAnsi="Arial" w:hint="default"/>
      </w:rPr>
    </w:lvl>
    <w:lvl w:ilvl="2" w:tplc="C128D6AC" w:tentative="1">
      <w:start w:val="1"/>
      <w:numFmt w:val="bullet"/>
      <w:lvlText w:val="•"/>
      <w:lvlJc w:val="left"/>
      <w:pPr>
        <w:tabs>
          <w:tab w:val="num" w:pos="2160"/>
        </w:tabs>
        <w:ind w:left="2160" w:hanging="360"/>
      </w:pPr>
      <w:rPr>
        <w:rFonts w:ascii="Arial" w:hAnsi="Arial" w:hint="default"/>
      </w:rPr>
    </w:lvl>
    <w:lvl w:ilvl="3" w:tplc="104E001C" w:tentative="1">
      <w:start w:val="1"/>
      <w:numFmt w:val="bullet"/>
      <w:lvlText w:val="•"/>
      <w:lvlJc w:val="left"/>
      <w:pPr>
        <w:tabs>
          <w:tab w:val="num" w:pos="2880"/>
        </w:tabs>
        <w:ind w:left="2880" w:hanging="360"/>
      </w:pPr>
      <w:rPr>
        <w:rFonts w:ascii="Arial" w:hAnsi="Arial" w:hint="default"/>
      </w:rPr>
    </w:lvl>
    <w:lvl w:ilvl="4" w:tplc="7860867E" w:tentative="1">
      <w:start w:val="1"/>
      <w:numFmt w:val="bullet"/>
      <w:lvlText w:val="•"/>
      <w:lvlJc w:val="left"/>
      <w:pPr>
        <w:tabs>
          <w:tab w:val="num" w:pos="3600"/>
        </w:tabs>
        <w:ind w:left="3600" w:hanging="360"/>
      </w:pPr>
      <w:rPr>
        <w:rFonts w:ascii="Arial" w:hAnsi="Arial" w:hint="default"/>
      </w:rPr>
    </w:lvl>
    <w:lvl w:ilvl="5" w:tplc="157CAFB2" w:tentative="1">
      <w:start w:val="1"/>
      <w:numFmt w:val="bullet"/>
      <w:lvlText w:val="•"/>
      <w:lvlJc w:val="left"/>
      <w:pPr>
        <w:tabs>
          <w:tab w:val="num" w:pos="4320"/>
        </w:tabs>
        <w:ind w:left="4320" w:hanging="360"/>
      </w:pPr>
      <w:rPr>
        <w:rFonts w:ascii="Arial" w:hAnsi="Arial" w:hint="default"/>
      </w:rPr>
    </w:lvl>
    <w:lvl w:ilvl="6" w:tplc="B5225AC6" w:tentative="1">
      <w:start w:val="1"/>
      <w:numFmt w:val="bullet"/>
      <w:lvlText w:val="•"/>
      <w:lvlJc w:val="left"/>
      <w:pPr>
        <w:tabs>
          <w:tab w:val="num" w:pos="5040"/>
        </w:tabs>
        <w:ind w:left="5040" w:hanging="360"/>
      </w:pPr>
      <w:rPr>
        <w:rFonts w:ascii="Arial" w:hAnsi="Arial" w:hint="default"/>
      </w:rPr>
    </w:lvl>
    <w:lvl w:ilvl="7" w:tplc="CD363A3A" w:tentative="1">
      <w:start w:val="1"/>
      <w:numFmt w:val="bullet"/>
      <w:lvlText w:val="•"/>
      <w:lvlJc w:val="left"/>
      <w:pPr>
        <w:tabs>
          <w:tab w:val="num" w:pos="5760"/>
        </w:tabs>
        <w:ind w:left="5760" w:hanging="360"/>
      </w:pPr>
      <w:rPr>
        <w:rFonts w:ascii="Arial" w:hAnsi="Arial" w:hint="default"/>
      </w:rPr>
    </w:lvl>
    <w:lvl w:ilvl="8" w:tplc="25A4890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C8C649D"/>
    <w:multiLevelType w:val="hybridMultilevel"/>
    <w:tmpl w:val="5BDEE458"/>
    <w:lvl w:ilvl="0" w:tplc="91E46D7A">
      <w:start w:val="1"/>
      <w:numFmt w:val="bullet"/>
      <w:lvlText w:val="•"/>
      <w:lvlJc w:val="left"/>
      <w:pPr>
        <w:tabs>
          <w:tab w:val="num" w:pos="1080"/>
        </w:tabs>
        <w:ind w:left="1080" w:hanging="360"/>
      </w:pPr>
      <w:rPr>
        <w:rFonts w:ascii="Arial" w:hAnsi="Arial" w:hint="default"/>
      </w:rPr>
    </w:lvl>
    <w:lvl w:ilvl="1" w:tplc="84BE018E">
      <w:start w:val="2190"/>
      <w:numFmt w:val="bullet"/>
      <w:lvlText w:val="–"/>
      <w:lvlJc w:val="left"/>
      <w:pPr>
        <w:tabs>
          <w:tab w:val="num" w:pos="1800"/>
        </w:tabs>
        <w:ind w:left="1800" w:hanging="360"/>
      </w:pPr>
      <w:rPr>
        <w:rFonts w:ascii="Arial" w:hAnsi="Arial" w:hint="default"/>
      </w:rPr>
    </w:lvl>
    <w:lvl w:ilvl="2" w:tplc="EEB67CD6" w:tentative="1">
      <w:start w:val="1"/>
      <w:numFmt w:val="bullet"/>
      <w:lvlText w:val="•"/>
      <w:lvlJc w:val="left"/>
      <w:pPr>
        <w:tabs>
          <w:tab w:val="num" w:pos="2520"/>
        </w:tabs>
        <w:ind w:left="2520" w:hanging="360"/>
      </w:pPr>
      <w:rPr>
        <w:rFonts w:ascii="Arial" w:hAnsi="Arial" w:hint="default"/>
      </w:rPr>
    </w:lvl>
    <w:lvl w:ilvl="3" w:tplc="AB92774A" w:tentative="1">
      <w:start w:val="1"/>
      <w:numFmt w:val="bullet"/>
      <w:lvlText w:val="•"/>
      <w:lvlJc w:val="left"/>
      <w:pPr>
        <w:tabs>
          <w:tab w:val="num" w:pos="3240"/>
        </w:tabs>
        <w:ind w:left="3240" w:hanging="360"/>
      </w:pPr>
      <w:rPr>
        <w:rFonts w:ascii="Arial" w:hAnsi="Arial" w:hint="default"/>
      </w:rPr>
    </w:lvl>
    <w:lvl w:ilvl="4" w:tplc="D08AE9A8" w:tentative="1">
      <w:start w:val="1"/>
      <w:numFmt w:val="bullet"/>
      <w:lvlText w:val="•"/>
      <w:lvlJc w:val="left"/>
      <w:pPr>
        <w:tabs>
          <w:tab w:val="num" w:pos="3960"/>
        </w:tabs>
        <w:ind w:left="3960" w:hanging="360"/>
      </w:pPr>
      <w:rPr>
        <w:rFonts w:ascii="Arial" w:hAnsi="Arial" w:hint="default"/>
      </w:rPr>
    </w:lvl>
    <w:lvl w:ilvl="5" w:tplc="73C004A0" w:tentative="1">
      <w:start w:val="1"/>
      <w:numFmt w:val="bullet"/>
      <w:lvlText w:val="•"/>
      <w:lvlJc w:val="left"/>
      <w:pPr>
        <w:tabs>
          <w:tab w:val="num" w:pos="4680"/>
        </w:tabs>
        <w:ind w:left="4680" w:hanging="360"/>
      </w:pPr>
      <w:rPr>
        <w:rFonts w:ascii="Arial" w:hAnsi="Arial" w:hint="default"/>
      </w:rPr>
    </w:lvl>
    <w:lvl w:ilvl="6" w:tplc="A7E80EE6" w:tentative="1">
      <w:start w:val="1"/>
      <w:numFmt w:val="bullet"/>
      <w:lvlText w:val="•"/>
      <w:lvlJc w:val="left"/>
      <w:pPr>
        <w:tabs>
          <w:tab w:val="num" w:pos="5400"/>
        </w:tabs>
        <w:ind w:left="5400" w:hanging="360"/>
      </w:pPr>
      <w:rPr>
        <w:rFonts w:ascii="Arial" w:hAnsi="Arial" w:hint="default"/>
      </w:rPr>
    </w:lvl>
    <w:lvl w:ilvl="7" w:tplc="0A4434A6" w:tentative="1">
      <w:start w:val="1"/>
      <w:numFmt w:val="bullet"/>
      <w:lvlText w:val="•"/>
      <w:lvlJc w:val="left"/>
      <w:pPr>
        <w:tabs>
          <w:tab w:val="num" w:pos="6120"/>
        </w:tabs>
        <w:ind w:left="6120" w:hanging="360"/>
      </w:pPr>
      <w:rPr>
        <w:rFonts w:ascii="Arial" w:hAnsi="Arial" w:hint="default"/>
      </w:rPr>
    </w:lvl>
    <w:lvl w:ilvl="8" w:tplc="4D52CC44" w:tentative="1">
      <w:start w:val="1"/>
      <w:numFmt w:val="bullet"/>
      <w:lvlText w:val="•"/>
      <w:lvlJc w:val="left"/>
      <w:pPr>
        <w:tabs>
          <w:tab w:val="num" w:pos="6840"/>
        </w:tabs>
        <w:ind w:left="6840" w:hanging="360"/>
      </w:pPr>
      <w:rPr>
        <w:rFonts w:ascii="Arial" w:hAnsi="Arial" w:hint="default"/>
      </w:rPr>
    </w:lvl>
  </w:abstractNum>
  <w:abstractNum w:abstractNumId="37" w15:restartNumberingAfterBreak="0">
    <w:nsid w:val="4C8F4614"/>
    <w:multiLevelType w:val="hybridMultilevel"/>
    <w:tmpl w:val="7AA215F8"/>
    <w:lvl w:ilvl="0" w:tplc="02EEDC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FA66B03"/>
    <w:multiLevelType w:val="hybridMultilevel"/>
    <w:tmpl w:val="9530D9BC"/>
    <w:lvl w:ilvl="0" w:tplc="9E8AABEA">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55A2B4C"/>
    <w:multiLevelType w:val="hybridMultilevel"/>
    <w:tmpl w:val="6D9C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9FD0640"/>
    <w:multiLevelType w:val="hybridMultilevel"/>
    <w:tmpl w:val="F752B852"/>
    <w:lvl w:ilvl="0" w:tplc="95DA5F7E">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5A9E1AAC"/>
    <w:multiLevelType w:val="hybridMultilevel"/>
    <w:tmpl w:val="FE4C6C44"/>
    <w:lvl w:ilvl="0" w:tplc="D756BD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E744228"/>
    <w:multiLevelType w:val="hybridMultilevel"/>
    <w:tmpl w:val="AF4A5498"/>
    <w:lvl w:ilvl="0" w:tplc="41BE8A5E">
      <w:start w:val="1"/>
      <w:numFmt w:val="decimal"/>
      <w:pStyle w:val="Heading2"/>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E7F66C4"/>
    <w:multiLevelType w:val="hybridMultilevel"/>
    <w:tmpl w:val="74D6B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EA947D1"/>
    <w:multiLevelType w:val="hybridMultilevel"/>
    <w:tmpl w:val="7F880EB4"/>
    <w:lvl w:ilvl="0" w:tplc="04090001">
      <w:start w:val="1"/>
      <w:numFmt w:val="bullet"/>
      <w:lvlText w:val=""/>
      <w:lvlJc w:val="left"/>
      <w:pPr>
        <w:tabs>
          <w:tab w:val="num" w:pos="2018"/>
        </w:tabs>
        <w:ind w:left="2018" w:hanging="360"/>
      </w:pPr>
      <w:rPr>
        <w:rFonts w:ascii="Symbol" w:hAnsi="Symbol" w:hint="default"/>
      </w:rPr>
    </w:lvl>
    <w:lvl w:ilvl="1" w:tplc="04090001">
      <w:start w:val="1"/>
      <w:numFmt w:val="bullet"/>
      <w:lvlText w:val=""/>
      <w:lvlJc w:val="left"/>
      <w:pPr>
        <w:tabs>
          <w:tab w:val="num" w:pos="2738"/>
        </w:tabs>
        <w:ind w:left="2738" w:hanging="360"/>
      </w:pPr>
      <w:rPr>
        <w:rFonts w:ascii="Symbol" w:hAnsi="Symbol" w:hint="default"/>
      </w:rPr>
    </w:lvl>
    <w:lvl w:ilvl="2" w:tplc="04090005">
      <w:start w:val="1"/>
      <w:numFmt w:val="bullet"/>
      <w:lvlText w:val=""/>
      <w:lvlJc w:val="left"/>
      <w:pPr>
        <w:tabs>
          <w:tab w:val="num" w:pos="3458"/>
        </w:tabs>
        <w:ind w:left="3458" w:hanging="360"/>
      </w:pPr>
      <w:rPr>
        <w:rFonts w:ascii="Wingdings" w:hAnsi="Wingdings" w:hint="default"/>
      </w:rPr>
    </w:lvl>
    <w:lvl w:ilvl="3" w:tplc="04090001">
      <w:start w:val="1"/>
      <w:numFmt w:val="bullet"/>
      <w:lvlText w:val=""/>
      <w:lvlJc w:val="left"/>
      <w:pPr>
        <w:tabs>
          <w:tab w:val="num" w:pos="4178"/>
        </w:tabs>
        <w:ind w:left="4178" w:hanging="360"/>
      </w:pPr>
      <w:rPr>
        <w:rFonts w:ascii="Symbol" w:hAnsi="Symbol" w:hint="default"/>
      </w:rPr>
    </w:lvl>
    <w:lvl w:ilvl="4" w:tplc="04090003">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45" w15:restartNumberingAfterBreak="0">
    <w:nsid w:val="605A2161"/>
    <w:multiLevelType w:val="hybridMultilevel"/>
    <w:tmpl w:val="6C464F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1E42657"/>
    <w:multiLevelType w:val="hybridMultilevel"/>
    <w:tmpl w:val="3A9E26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7D21DF6"/>
    <w:multiLevelType w:val="hybridMultilevel"/>
    <w:tmpl w:val="6950BDF6"/>
    <w:lvl w:ilvl="0" w:tplc="C9EA971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BFE3ED8"/>
    <w:multiLevelType w:val="hybridMultilevel"/>
    <w:tmpl w:val="D9BCAE88"/>
    <w:lvl w:ilvl="0" w:tplc="A7FE46B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DA50CB"/>
    <w:multiLevelType w:val="hybridMultilevel"/>
    <w:tmpl w:val="1910E012"/>
    <w:lvl w:ilvl="0" w:tplc="EAC885B6">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5"/>
  </w:num>
  <w:num w:numId="3">
    <w:abstractNumId w:val="41"/>
  </w:num>
  <w:num w:numId="4">
    <w:abstractNumId w:val="18"/>
  </w:num>
  <w:num w:numId="5">
    <w:abstractNumId w:val="23"/>
  </w:num>
  <w:num w:numId="6">
    <w:abstractNumId w:val="16"/>
  </w:num>
  <w:num w:numId="7">
    <w:abstractNumId w:val="42"/>
  </w:num>
  <w:num w:numId="8">
    <w:abstractNumId w:val="2"/>
  </w:num>
  <w:num w:numId="9">
    <w:abstractNumId w:val="37"/>
  </w:num>
  <w:num w:numId="10">
    <w:abstractNumId w:val="39"/>
  </w:num>
  <w:num w:numId="11">
    <w:abstractNumId w:val="46"/>
  </w:num>
  <w:num w:numId="12">
    <w:abstractNumId w:val="14"/>
  </w:num>
  <w:num w:numId="13">
    <w:abstractNumId w:val="7"/>
  </w:num>
  <w:num w:numId="14">
    <w:abstractNumId w:val="31"/>
  </w:num>
  <w:num w:numId="15">
    <w:abstractNumId w:val="20"/>
  </w:num>
  <w:num w:numId="16">
    <w:abstractNumId w:val="44"/>
  </w:num>
  <w:num w:numId="17">
    <w:abstractNumId w:val="27"/>
  </w:num>
  <w:num w:numId="18">
    <w:abstractNumId w:val="45"/>
  </w:num>
  <w:num w:numId="19">
    <w:abstractNumId w:val="15"/>
  </w:num>
  <w:num w:numId="20">
    <w:abstractNumId w:val="47"/>
  </w:num>
  <w:num w:numId="21">
    <w:abstractNumId w:val="3"/>
  </w:num>
  <w:num w:numId="22">
    <w:abstractNumId w:val="26"/>
  </w:num>
  <w:num w:numId="23">
    <w:abstractNumId w:val="8"/>
  </w:num>
  <w:num w:numId="24">
    <w:abstractNumId w:val="34"/>
  </w:num>
  <w:num w:numId="25">
    <w:abstractNumId w:val="36"/>
  </w:num>
  <w:num w:numId="26">
    <w:abstractNumId w:val="9"/>
  </w:num>
  <w:num w:numId="27">
    <w:abstractNumId w:val="11"/>
  </w:num>
  <w:num w:numId="28">
    <w:abstractNumId w:val="35"/>
  </w:num>
  <w:num w:numId="29">
    <w:abstractNumId w:val="19"/>
  </w:num>
  <w:num w:numId="30">
    <w:abstractNumId w:val="0"/>
  </w:num>
  <w:num w:numId="31">
    <w:abstractNumId w:val="21"/>
  </w:num>
  <w:num w:numId="32">
    <w:abstractNumId w:val="49"/>
  </w:num>
  <w:num w:numId="33">
    <w:abstractNumId w:val="32"/>
  </w:num>
  <w:num w:numId="34">
    <w:abstractNumId w:val="30"/>
  </w:num>
  <w:num w:numId="35">
    <w:abstractNumId w:val="48"/>
  </w:num>
  <w:num w:numId="36">
    <w:abstractNumId w:val="28"/>
  </w:num>
  <w:num w:numId="37">
    <w:abstractNumId w:val="12"/>
  </w:num>
  <w:num w:numId="38">
    <w:abstractNumId w:val="24"/>
  </w:num>
  <w:num w:numId="39">
    <w:abstractNumId w:val="40"/>
  </w:num>
  <w:num w:numId="40">
    <w:abstractNumId w:val="17"/>
  </w:num>
  <w:num w:numId="41">
    <w:abstractNumId w:val="1"/>
  </w:num>
  <w:num w:numId="42">
    <w:abstractNumId w:val="13"/>
  </w:num>
  <w:num w:numId="43">
    <w:abstractNumId w:val="38"/>
  </w:num>
  <w:num w:numId="44">
    <w:abstractNumId w:val="5"/>
  </w:num>
  <w:num w:numId="45">
    <w:abstractNumId w:val="6"/>
  </w:num>
  <w:num w:numId="46">
    <w:abstractNumId w:val="43"/>
  </w:num>
  <w:num w:numId="47">
    <w:abstractNumId w:val="29"/>
  </w:num>
  <w:num w:numId="48">
    <w:abstractNumId w:val="10"/>
  </w:num>
  <w:num w:numId="49">
    <w:abstractNumId w:val="33"/>
  </w:num>
  <w:num w:numId="5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ECC"/>
    <w:rsid w:val="00001041"/>
    <w:rsid w:val="00002B4C"/>
    <w:rsid w:val="0000705B"/>
    <w:rsid w:val="000076A5"/>
    <w:rsid w:val="00011575"/>
    <w:rsid w:val="00013F89"/>
    <w:rsid w:val="000174AE"/>
    <w:rsid w:val="000213DE"/>
    <w:rsid w:val="00024E5D"/>
    <w:rsid w:val="0003458D"/>
    <w:rsid w:val="00036F86"/>
    <w:rsid w:val="00045E93"/>
    <w:rsid w:val="00054E06"/>
    <w:rsid w:val="00073721"/>
    <w:rsid w:val="000757D6"/>
    <w:rsid w:val="00077332"/>
    <w:rsid w:val="0008052B"/>
    <w:rsid w:val="0009373E"/>
    <w:rsid w:val="000A3406"/>
    <w:rsid w:val="000A3659"/>
    <w:rsid w:val="000B04FC"/>
    <w:rsid w:val="000B2D40"/>
    <w:rsid w:val="000B6458"/>
    <w:rsid w:val="000B6756"/>
    <w:rsid w:val="000B6DCC"/>
    <w:rsid w:val="000B7EF6"/>
    <w:rsid w:val="000C0379"/>
    <w:rsid w:val="000C345A"/>
    <w:rsid w:val="000C4667"/>
    <w:rsid w:val="000C4BB6"/>
    <w:rsid w:val="000C5D45"/>
    <w:rsid w:val="000D6B91"/>
    <w:rsid w:val="000E2FAB"/>
    <w:rsid w:val="000F4BD5"/>
    <w:rsid w:val="00103619"/>
    <w:rsid w:val="00110A18"/>
    <w:rsid w:val="00110C33"/>
    <w:rsid w:val="00120C98"/>
    <w:rsid w:val="00122D91"/>
    <w:rsid w:val="00131C51"/>
    <w:rsid w:val="00134534"/>
    <w:rsid w:val="00142FF5"/>
    <w:rsid w:val="00143331"/>
    <w:rsid w:val="001438F1"/>
    <w:rsid w:val="00150CD6"/>
    <w:rsid w:val="001530EF"/>
    <w:rsid w:val="00155490"/>
    <w:rsid w:val="00157DE4"/>
    <w:rsid w:val="00161143"/>
    <w:rsid w:val="00173EDE"/>
    <w:rsid w:val="00184E9B"/>
    <w:rsid w:val="00185F0D"/>
    <w:rsid w:val="00192041"/>
    <w:rsid w:val="0019515E"/>
    <w:rsid w:val="001967DE"/>
    <w:rsid w:val="001B442E"/>
    <w:rsid w:val="001B54A6"/>
    <w:rsid w:val="001C04C5"/>
    <w:rsid w:val="001C4647"/>
    <w:rsid w:val="001C6C2A"/>
    <w:rsid w:val="001D2DBE"/>
    <w:rsid w:val="001D4099"/>
    <w:rsid w:val="001D4561"/>
    <w:rsid w:val="001D458E"/>
    <w:rsid w:val="001D6A98"/>
    <w:rsid w:val="001E0E27"/>
    <w:rsid w:val="001E69E3"/>
    <w:rsid w:val="001E77CD"/>
    <w:rsid w:val="001F0C41"/>
    <w:rsid w:val="001F2CF6"/>
    <w:rsid w:val="001F3449"/>
    <w:rsid w:val="0020313E"/>
    <w:rsid w:val="00207BC6"/>
    <w:rsid w:val="00211EC4"/>
    <w:rsid w:val="00220923"/>
    <w:rsid w:val="00227F9A"/>
    <w:rsid w:val="002401D7"/>
    <w:rsid w:val="00242DD4"/>
    <w:rsid w:val="00244766"/>
    <w:rsid w:val="00246635"/>
    <w:rsid w:val="002507A1"/>
    <w:rsid w:val="00250A9C"/>
    <w:rsid w:val="00251BD4"/>
    <w:rsid w:val="002535CE"/>
    <w:rsid w:val="00262586"/>
    <w:rsid w:val="00267CFB"/>
    <w:rsid w:val="00271BCF"/>
    <w:rsid w:val="00276AF3"/>
    <w:rsid w:val="00277644"/>
    <w:rsid w:val="00283098"/>
    <w:rsid w:val="00286A30"/>
    <w:rsid w:val="0029740A"/>
    <w:rsid w:val="002A3514"/>
    <w:rsid w:val="002A4312"/>
    <w:rsid w:val="002A572B"/>
    <w:rsid w:val="002B0548"/>
    <w:rsid w:val="002B2CE3"/>
    <w:rsid w:val="002B576C"/>
    <w:rsid w:val="002B6AF5"/>
    <w:rsid w:val="002C5D88"/>
    <w:rsid w:val="002D0D84"/>
    <w:rsid w:val="002E2C87"/>
    <w:rsid w:val="002E6F6C"/>
    <w:rsid w:val="002E7AE7"/>
    <w:rsid w:val="002F129D"/>
    <w:rsid w:val="002F289A"/>
    <w:rsid w:val="002F4693"/>
    <w:rsid w:val="00306581"/>
    <w:rsid w:val="00310645"/>
    <w:rsid w:val="00310D75"/>
    <w:rsid w:val="00315260"/>
    <w:rsid w:val="00321B23"/>
    <w:rsid w:val="0032274F"/>
    <w:rsid w:val="00324E3C"/>
    <w:rsid w:val="00340945"/>
    <w:rsid w:val="003443B5"/>
    <w:rsid w:val="00363E81"/>
    <w:rsid w:val="0037403F"/>
    <w:rsid w:val="003753F5"/>
    <w:rsid w:val="00381CB1"/>
    <w:rsid w:val="00386F00"/>
    <w:rsid w:val="00387103"/>
    <w:rsid w:val="003921F2"/>
    <w:rsid w:val="00392F3A"/>
    <w:rsid w:val="003C65C1"/>
    <w:rsid w:val="003C7F5C"/>
    <w:rsid w:val="003D66DB"/>
    <w:rsid w:val="003E74E3"/>
    <w:rsid w:val="003F337E"/>
    <w:rsid w:val="003F5B33"/>
    <w:rsid w:val="003F6EAE"/>
    <w:rsid w:val="0040296B"/>
    <w:rsid w:val="00407CBF"/>
    <w:rsid w:val="00410E1F"/>
    <w:rsid w:val="0041339E"/>
    <w:rsid w:val="004137B3"/>
    <w:rsid w:val="00420F7A"/>
    <w:rsid w:val="00423724"/>
    <w:rsid w:val="00423984"/>
    <w:rsid w:val="00427553"/>
    <w:rsid w:val="00430E59"/>
    <w:rsid w:val="004312B8"/>
    <w:rsid w:val="0043261C"/>
    <w:rsid w:val="004358DC"/>
    <w:rsid w:val="00454603"/>
    <w:rsid w:val="00473489"/>
    <w:rsid w:val="00474D69"/>
    <w:rsid w:val="00493697"/>
    <w:rsid w:val="004942E5"/>
    <w:rsid w:val="004A13DE"/>
    <w:rsid w:val="004C1C83"/>
    <w:rsid w:val="004C3988"/>
    <w:rsid w:val="004C746B"/>
    <w:rsid w:val="004C7DB5"/>
    <w:rsid w:val="004C7ED9"/>
    <w:rsid w:val="004E77C0"/>
    <w:rsid w:val="004F2EE3"/>
    <w:rsid w:val="004F3222"/>
    <w:rsid w:val="0050131E"/>
    <w:rsid w:val="005040F1"/>
    <w:rsid w:val="0051370D"/>
    <w:rsid w:val="00523126"/>
    <w:rsid w:val="005251D8"/>
    <w:rsid w:val="00534E77"/>
    <w:rsid w:val="005374DF"/>
    <w:rsid w:val="00547007"/>
    <w:rsid w:val="0055534E"/>
    <w:rsid w:val="005723E8"/>
    <w:rsid w:val="00572AA5"/>
    <w:rsid w:val="005834E8"/>
    <w:rsid w:val="00586EE2"/>
    <w:rsid w:val="00587770"/>
    <w:rsid w:val="00591E3F"/>
    <w:rsid w:val="00592FB0"/>
    <w:rsid w:val="005973E8"/>
    <w:rsid w:val="005A205E"/>
    <w:rsid w:val="005A3351"/>
    <w:rsid w:val="005A58B5"/>
    <w:rsid w:val="005A67B4"/>
    <w:rsid w:val="005B614F"/>
    <w:rsid w:val="005C5C30"/>
    <w:rsid w:val="005D0DB4"/>
    <w:rsid w:val="005D13E9"/>
    <w:rsid w:val="005E16EE"/>
    <w:rsid w:val="005E331B"/>
    <w:rsid w:val="005E4DC2"/>
    <w:rsid w:val="005F7FAB"/>
    <w:rsid w:val="0062128C"/>
    <w:rsid w:val="0063691B"/>
    <w:rsid w:val="00646D99"/>
    <w:rsid w:val="0065041A"/>
    <w:rsid w:val="00651B24"/>
    <w:rsid w:val="00672CEA"/>
    <w:rsid w:val="006745DB"/>
    <w:rsid w:val="00680F50"/>
    <w:rsid w:val="006A6E59"/>
    <w:rsid w:val="006A77F4"/>
    <w:rsid w:val="006B0478"/>
    <w:rsid w:val="006B19D2"/>
    <w:rsid w:val="006D0446"/>
    <w:rsid w:val="006D4F97"/>
    <w:rsid w:val="006E14E5"/>
    <w:rsid w:val="006E23A0"/>
    <w:rsid w:val="006E3BE6"/>
    <w:rsid w:val="006E4D57"/>
    <w:rsid w:val="006E50CC"/>
    <w:rsid w:val="006E666A"/>
    <w:rsid w:val="006F4016"/>
    <w:rsid w:val="006F7868"/>
    <w:rsid w:val="00707672"/>
    <w:rsid w:val="0072274A"/>
    <w:rsid w:val="00723FA4"/>
    <w:rsid w:val="007251D9"/>
    <w:rsid w:val="00731B38"/>
    <w:rsid w:val="00731C97"/>
    <w:rsid w:val="00733BD1"/>
    <w:rsid w:val="007412AE"/>
    <w:rsid w:val="007522B7"/>
    <w:rsid w:val="00757566"/>
    <w:rsid w:val="007604C8"/>
    <w:rsid w:val="0076108A"/>
    <w:rsid w:val="00762BCA"/>
    <w:rsid w:val="00764DE0"/>
    <w:rsid w:val="00764E63"/>
    <w:rsid w:val="00767993"/>
    <w:rsid w:val="007701F7"/>
    <w:rsid w:val="00772DF4"/>
    <w:rsid w:val="00783BC3"/>
    <w:rsid w:val="00787AF9"/>
    <w:rsid w:val="00794599"/>
    <w:rsid w:val="007A0876"/>
    <w:rsid w:val="007A388E"/>
    <w:rsid w:val="007A4152"/>
    <w:rsid w:val="007A72E3"/>
    <w:rsid w:val="007B2C1B"/>
    <w:rsid w:val="007B3049"/>
    <w:rsid w:val="007C03EA"/>
    <w:rsid w:val="007C46A6"/>
    <w:rsid w:val="007C47F5"/>
    <w:rsid w:val="007D0DE6"/>
    <w:rsid w:val="007D4433"/>
    <w:rsid w:val="007E6ACF"/>
    <w:rsid w:val="007F75B9"/>
    <w:rsid w:val="00807D60"/>
    <w:rsid w:val="00807F34"/>
    <w:rsid w:val="00811748"/>
    <w:rsid w:val="008119D3"/>
    <w:rsid w:val="00812192"/>
    <w:rsid w:val="00816A89"/>
    <w:rsid w:val="0081772E"/>
    <w:rsid w:val="008239DC"/>
    <w:rsid w:val="008348F0"/>
    <w:rsid w:val="00837E87"/>
    <w:rsid w:val="008418A9"/>
    <w:rsid w:val="00842B58"/>
    <w:rsid w:val="008623A5"/>
    <w:rsid w:val="00871105"/>
    <w:rsid w:val="00881CE4"/>
    <w:rsid w:val="0088252D"/>
    <w:rsid w:val="00883B58"/>
    <w:rsid w:val="008940EA"/>
    <w:rsid w:val="00894277"/>
    <w:rsid w:val="008A2DD2"/>
    <w:rsid w:val="008B69E7"/>
    <w:rsid w:val="008C0933"/>
    <w:rsid w:val="008C2B9D"/>
    <w:rsid w:val="008C4AD6"/>
    <w:rsid w:val="008C61DF"/>
    <w:rsid w:val="008D47D2"/>
    <w:rsid w:val="008E0620"/>
    <w:rsid w:val="008E18F0"/>
    <w:rsid w:val="008E419F"/>
    <w:rsid w:val="008E4F64"/>
    <w:rsid w:val="008F62B2"/>
    <w:rsid w:val="008F7E8F"/>
    <w:rsid w:val="0090006E"/>
    <w:rsid w:val="0090240B"/>
    <w:rsid w:val="00910E30"/>
    <w:rsid w:val="00913C6B"/>
    <w:rsid w:val="00917626"/>
    <w:rsid w:val="00920E0C"/>
    <w:rsid w:val="00922821"/>
    <w:rsid w:val="0092597E"/>
    <w:rsid w:val="0092741D"/>
    <w:rsid w:val="00933B23"/>
    <w:rsid w:val="009514FF"/>
    <w:rsid w:val="0096025F"/>
    <w:rsid w:val="009636D1"/>
    <w:rsid w:val="00965F09"/>
    <w:rsid w:val="00967D68"/>
    <w:rsid w:val="00971B03"/>
    <w:rsid w:val="00972FFD"/>
    <w:rsid w:val="00974954"/>
    <w:rsid w:val="00974C4D"/>
    <w:rsid w:val="00976928"/>
    <w:rsid w:val="00984FC9"/>
    <w:rsid w:val="00990DDD"/>
    <w:rsid w:val="00994ADD"/>
    <w:rsid w:val="009967DB"/>
    <w:rsid w:val="009A4B90"/>
    <w:rsid w:val="009B2C7A"/>
    <w:rsid w:val="009B3214"/>
    <w:rsid w:val="009B5B08"/>
    <w:rsid w:val="009B75D4"/>
    <w:rsid w:val="009B78A4"/>
    <w:rsid w:val="009C6382"/>
    <w:rsid w:val="009D1D0D"/>
    <w:rsid w:val="009D1EC9"/>
    <w:rsid w:val="009D4673"/>
    <w:rsid w:val="009E1A24"/>
    <w:rsid w:val="009E3EB6"/>
    <w:rsid w:val="009F05F8"/>
    <w:rsid w:val="009F7385"/>
    <w:rsid w:val="00A034FC"/>
    <w:rsid w:val="00A151B4"/>
    <w:rsid w:val="00A2727D"/>
    <w:rsid w:val="00A46DA7"/>
    <w:rsid w:val="00A474CD"/>
    <w:rsid w:val="00A53A1B"/>
    <w:rsid w:val="00A71B57"/>
    <w:rsid w:val="00A7338A"/>
    <w:rsid w:val="00A747F9"/>
    <w:rsid w:val="00A84254"/>
    <w:rsid w:val="00A86B14"/>
    <w:rsid w:val="00A8789C"/>
    <w:rsid w:val="00A87E54"/>
    <w:rsid w:val="00A92991"/>
    <w:rsid w:val="00A94A6D"/>
    <w:rsid w:val="00A95B3A"/>
    <w:rsid w:val="00AA4F25"/>
    <w:rsid w:val="00AB64FE"/>
    <w:rsid w:val="00AB7563"/>
    <w:rsid w:val="00AC0A4A"/>
    <w:rsid w:val="00AC1F9E"/>
    <w:rsid w:val="00AC4DFC"/>
    <w:rsid w:val="00AD1C75"/>
    <w:rsid w:val="00AE37ED"/>
    <w:rsid w:val="00AE73DD"/>
    <w:rsid w:val="00AF1B43"/>
    <w:rsid w:val="00AF1CA9"/>
    <w:rsid w:val="00AF5823"/>
    <w:rsid w:val="00AF58E8"/>
    <w:rsid w:val="00B058D5"/>
    <w:rsid w:val="00B07620"/>
    <w:rsid w:val="00B11DAD"/>
    <w:rsid w:val="00B13FAF"/>
    <w:rsid w:val="00B156D7"/>
    <w:rsid w:val="00B32450"/>
    <w:rsid w:val="00B40B34"/>
    <w:rsid w:val="00B42F5F"/>
    <w:rsid w:val="00B52C24"/>
    <w:rsid w:val="00B53ECC"/>
    <w:rsid w:val="00B67959"/>
    <w:rsid w:val="00B75BF0"/>
    <w:rsid w:val="00B85AEE"/>
    <w:rsid w:val="00B869D6"/>
    <w:rsid w:val="00B86E73"/>
    <w:rsid w:val="00B918C5"/>
    <w:rsid w:val="00BA3305"/>
    <w:rsid w:val="00BA415A"/>
    <w:rsid w:val="00BA6DD5"/>
    <w:rsid w:val="00BB0195"/>
    <w:rsid w:val="00BB7F41"/>
    <w:rsid w:val="00BC3A07"/>
    <w:rsid w:val="00BD0888"/>
    <w:rsid w:val="00BE645C"/>
    <w:rsid w:val="00BF2441"/>
    <w:rsid w:val="00BF5630"/>
    <w:rsid w:val="00BF712B"/>
    <w:rsid w:val="00C03385"/>
    <w:rsid w:val="00C0477B"/>
    <w:rsid w:val="00C0488E"/>
    <w:rsid w:val="00C10214"/>
    <w:rsid w:val="00C13BC1"/>
    <w:rsid w:val="00C15EDA"/>
    <w:rsid w:val="00C24A9F"/>
    <w:rsid w:val="00C35011"/>
    <w:rsid w:val="00C461B2"/>
    <w:rsid w:val="00C46655"/>
    <w:rsid w:val="00C57469"/>
    <w:rsid w:val="00C57EB5"/>
    <w:rsid w:val="00C70E1F"/>
    <w:rsid w:val="00C822FC"/>
    <w:rsid w:val="00C86831"/>
    <w:rsid w:val="00C93AB8"/>
    <w:rsid w:val="00C93F61"/>
    <w:rsid w:val="00CA3593"/>
    <w:rsid w:val="00CA60F4"/>
    <w:rsid w:val="00CB618F"/>
    <w:rsid w:val="00CD0D7C"/>
    <w:rsid w:val="00CD3A05"/>
    <w:rsid w:val="00CE377A"/>
    <w:rsid w:val="00CE4395"/>
    <w:rsid w:val="00CF0A52"/>
    <w:rsid w:val="00CF552D"/>
    <w:rsid w:val="00CF61BE"/>
    <w:rsid w:val="00CF7351"/>
    <w:rsid w:val="00D02478"/>
    <w:rsid w:val="00D054C4"/>
    <w:rsid w:val="00D07AA0"/>
    <w:rsid w:val="00D11B35"/>
    <w:rsid w:val="00D207C8"/>
    <w:rsid w:val="00D214DE"/>
    <w:rsid w:val="00D260D3"/>
    <w:rsid w:val="00D31C77"/>
    <w:rsid w:val="00D32A9F"/>
    <w:rsid w:val="00D37FAB"/>
    <w:rsid w:val="00D432C9"/>
    <w:rsid w:val="00D46637"/>
    <w:rsid w:val="00D50E32"/>
    <w:rsid w:val="00D53B0A"/>
    <w:rsid w:val="00D5602A"/>
    <w:rsid w:val="00D573D6"/>
    <w:rsid w:val="00D72023"/>
    <w:rsid w:val="00D72BC7"/>
    <w:rsid w:val="00D72C41"/>
    <w:rsid w:val="00D83B0F"/>
    <w:rsid w:val="00D86161"/>
    <w:rsid w:val="00D8780D"/>
    <w:rsid w:val="00D87C68"/>
    <w:rsid w:val="00D920DE"/>
    <w:rsid w:val="00D9483B"/>
    <w:rsid w:val="00DA7414"/>
    <w:rsid w:val="00DB019E"/>
    <w:rsid w:val="00DB0440"/>
    <w:rsid w:val="00DB13F1"/>
    <w:rsid w:val="00DB4B05"/>
    <w:rsid w:val="00DC0BA4"/>
    <w:rsid w:val="00DC639E"/>
    <w:rsid w:val="00DD39F2"/>
    <w:rsid w:val="00DD7280"/>
    <w:rsid w:val="00DE1766"/>
    <w:rsid w:val="00DE4178"/>
    <w:rsid w:val="00DE4B4E"/>
    <w:rsid w:val="00E00CA8"/>
    <w:rsid w:val="00E14E75"/>
    <w:rsid w:val="00E24152"/>
    <w:rsid w:val="00E33081"/>
    <w:rsid w:val="00E4221C"/>
    <w:rsid w:val="00E43F4C"/>
    <w:rsid w:val="00E50457"/>
    <w:rsid w:val="00E52221"/>
    <w:rsid w:val="00E552BA"/>
    <w:rsid w:val="00E62376"/>
    <w:rsid w:val="00E7033B"/>
    <w:rsid w:val="00E7088D"/>
    <w:rsid w:val="00E85031"/>
    <w:rsid w:val="00E91E7C"/>
    <w:rsid w:val="00E920C7"/>
    <w:rsid w:val="00E938E7"/>
    <w:rsid w:val="00E953A7"/>
    <w:rsid w:val="00E96336"/>
    <w:rsid w:val="00EB10FB"/>
    <w:rsid w:val="00EB7058"/>
    <w:rsid w:val="00EC4423"/>
    <w:rsid w:val="00EC7D50"/>
    <w:rsid w:val="00ED0DBC"/>
    <w:rsid w:val="00ED2CDE"/>
    <w:rsid w:val="00EE2262"/>
    <w:rsid w:val="00EE5C4E"/>
    <w:rsid w:val="00EE7DDF"/>
    <w:rsid w:val="00F035E5"/>
    <w:rsid w:val="00F11507"/>
    <w:rsid w:val="00F13A5C"/>
    <w:rsid w:val="00F14125"/>
    <w:rsid w:val="00F22C5A"/>
    <w:rsid w:val="00F25162"/>
    <w:rsid w:val="00F25191"/>
    <w:rsid w:val="00F25799"/>
    <w:rsid w:val="00F309DE"/>
    <w:rsid w:val="00F31FBC"/>
    <w:rsid w:val="00F363FB"/>
    <w:rsid w:val="00F40FB5"/>
    <w:rsid w:val="00F41EC2"/>
    <w:rsid w:val="00F4224D"/>
    <w:rsid w:val="00F53215"/>
    <w:rsid w:val="00F6059C"/>
    <w:rsid w:val="00F61611"/>
    <w:rsid w:val="00F74DF7"/>
    <w:rsid w:val="00F8358A"/>
    <w:rsid w:val="00F85608"/>
    <w:rsid w:val="00FA1EB0"/>
    <w:rsid w:val="00FA57DB"/>
    <w:rsid w:val="00FB646A"/>
    <w:rsid w:val="00FC1A01"/>
    <w:rsid w:val="00FC5319"/>
    <w:rsid w:val="00FD083F"/>
    <w:rsid w:val="00FD711C"/>
    <w:rsid w:val="00FE115A"/>
    <w:rsid w:val="00FE7238"/>
    <w:rsid w:val="00FE7BC3"/>
    <w:rsid w:val="00FF2D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EE5E4"/>
  <w15:chartTrackingRefBased/>
  <w15:docId w15:val="{C67EF45E-602D-4904-BF1E-096FDFA92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53ECC"/>
    <w:pPr>
      <w:overflowPunct w:val="0"/>
      <w:autoSpaceDE w:val="0"/>
      <w:autoSpaceDN w:val="0"/>
      <w:adjustRightInd w:val="0"/>
      <w:spacing w:after="180" w:line="240" w:lineRule="auto"/>
    </w:pPr>
    <w:rPr>
      <w:rFonts w:ascii="Times New Roman" w:eastAsia="Times New Roman" w:hAnsi="Times New Roman" w:cs="Times New Roman"/>
      <w:sz w:val="21"/>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B53ECC"/>
    <w:pPr>
      <w:keepNext/>
      <w:keepLines/>
      <w:numPr>
        <w:ilvl w:val="1"/>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zh-CN"/>
    </w:rPr>
  </w:style>
  <w:style w:type="paragraph" w:styleId="Heading2">
    <w:name w:val="heading 2"/>
    <w:basedOn w:val="Normal"/>
    <w:next w:val="Normal"/>
    <w:link w:val="Heading2Char"/>
    <w:uiPriority w:val="9"/>
    <w:unhideWhenUsed/>
    <w:qFormat/>
    <w:rsid w:val="009B2C7A"/>
    <w:pPr>
      <w:keepNext/>
      <w:keepLines/>
      <w:numPr>
        <w:numId w:val="7"/>
      </w:numPr>
      <w:spacing w:before="40" w:after="120"/>
      <w:outlineLvl w:val="1"/>
    </w:pPr>
    <w:rPr>
      <w:rFonts w:ascii="Arial" w:eastAsiaTheme="majorEastAsia" w:hAnsi="Arial"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B53ECC"/>
    <w:rPr>
      <w:rFonts w:ascii="Arial" w:eastAsia="Times New Roman" w:hAnsi="Arial" w:cs="Times New Roman"/>
      <w:sz w:val="36"/>
      <w:szCs w:val="20"/>
      <w:lang w:val="en-GB" w:eastAsia="zh-CN"/>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semiHidden/>
    <w:locked/>
    <w:rsid w:val="00B53ECC"/>
    <w:rPr>
      <w:rFonts w:ascii="Arial" w:eastAsia="Times New Roman" w:hAnsi="Arial" w:cs="Times New Roman"/>
      <w:b/>
      <w:noProof/>
      <w:sz w:val="18"/>
      <w:szCs w:val="20"/>
      <w:lang w:eastAsia="zh-CN"/>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semiHidden/>
    <w:unhideWhenUsed/>
    <w:rsid w:val="00B53ECC"/>
    <w:pPr>
      <w:widowControl w:val="0"/>
      <w:overflowPunct w:val="0"/>
      <w:autoSpaceDE w:val="0"/>
      <w:autoSpaceDN w:val="0"/>
      <w:adjustRightInd w:val="0"/>
      <w:spacing w:after="0" w:line="240" w:lineRule="auto"/>
    </w:pPr>
    <w:rPr>
      <w:rFonts w:ascii="Arial" w:eastAsia="Times New Roman" w:hAnsi="Arial" w:cs="Times New Roman"/>
      <w:b/>
      <w:noProof/>
      <w:sz w:val="18"/>
      <w:szCs w:val="20"/>
      <w:lang w:eastAsia="zh-CN"/>
    </w:rPr>
  </w:style>
  <w:style w:type="character" w:customStyle="1" w:styleId="HeaderChar1">
    <w:name w:val="Header Char1"/>
    <w:basedOn w:val="DefaultParagraphFont"/>
    <w:uiPriority w:val="99"/>
    <w:semiHidden/>
    <w:rsid w:val="00B53ECC"/>
    <w:rPr>
      <w:rFonts w:ascii="Times New Roman" w:eastAsia="Times New Roman" w:hAnsi="Times New Roman" w:cs="Times New Roman"/>
      <w:sz w:val="21"/>
      <w:szCs w:val="20"/>
      <w:lang w:val="en-GB"/>
    </w:rPr>
  </w:style>
  <w:style w:type="paragraph" w:styleId="Caption">
    <w:name w:val="caption"/>
    <w:aliases w:val="cap,cap Char,Caption Char1 Char,cap Char Char1,Caption Char Char1 Char,cap Char2"/>
    <w:basedOn w:val="Normal"/>
    <w:next w:val="Normal"/>
    <w:link w:val="CaptionChar"/>
    <w:autoRedefine/>
    <w:unhideWhenUsed/>
    <w:qFormat/>
    <w:rsid w:val="005A3351"/>
    <w:pPr>
      <w:spacing w:after="200"/>
      <w:jc w:val="center"/>
    </w:pPr>
    <w:rPr>
      <w:iCs/>
      <w:sz w:val="18"/>
      <w:szCs w:val="18"/>
    </w:rPr>
  </w:style>
  <w:style w:type="paragraph" w:customStyle="1" w:styleId="B1">
    <w:name w:val="B1"/>
    <w:basedOn w:val="Normal"/>
    <w:link w:val="B1Char1"/>
    <w:rsid w:val="00B53ECC"/>
    <w:pPr>
      <w:overflowPunct/>
      <w:autoSpaceDE/>
      <w:autoSpaceDN/>
      <w:adjustRightInd/>
      <w:ind w:left="568" w:hanging="284"/>
    </w:pPr>
  </w:style>
  <w:style w:type="paragraph" w:customStyle="1" w:styleId="TAC">
    <w:name w:val="TAC"/>
    <w:basedOn w:val="Normal"/>
    <w:link w:val="TACChar"/>
    <w:rsid w:val="00B53ECC"/>
    <w:pPr>
      <w:keepNext/>
      <w:keepLines/>
      <w:spacing w:after="0"/>
      <w:jc w:val="center"/>
      <w:textAlignment w:val="baseline"/>
    </w:pPr>
    <w:rPr>
      <w:rFonts w:ascii="Arial" w:hAnsi="Arial"/>
      <w:sz w:val="18"/>
      <w:szCs w:val="18"/>
      <w:lang w:eastAsia="x-none"/>
    </w:rPr>
  </w:style>
  <w:style w:type="character" w:customStyle="1" w:styleId="TACChar">
    <w:name w:val="TAC Char"/>
    <w:link w:val="TAC"/>
    <w:rsid w:val="00B53ECC"/>
    <w:rPr>
      <w:rFonts w:ascii="Arial" w:eastAsia="Times New Roman" w:hAnsi="Arial" w:cs="Times New Roman"/>
      <w:sz w:val="18"/>
      <w:szCs w:val="18"/>
      <w:lang w:val="en-GB" w:eastAsia="x-none"/>
    </w:rPr>
  </w:style>
  <w:style w:type="paragraph" w:customStyle="1" w:styleId="TH">
    <w:name w:val="TH"/>
    <w:basedOn w:val="Normal"/>
    <w:link w:val="THChar"/>
    <w:rsid w:val="00B53ECC"/>
    <w:pPr>
      <w:keepNext/>
      <w:keepLines/>
      <w:spacing w:before="60"/>
      <w:jc w:val="center"/>
      <w:textAlignment w:val="baseline"/>
    </w:pPr>
    <w:rPr>
      <w:rFonts w:ascii="Arial" w:hAnsi="Arial"/>
      <w:b/>
      <w:bCs/>
      <w:lang w:eastAsia="x-none"/>
    </w:rPr>
  </w:style>
  <w:style w:type="character" w:customStyle="1" w:styleId="THChar">
    <w:name w:val="TH Char"/>
    <w:link w:val="TH"/>
    <w:rsid w:val="00B53ECC"/>
    <w:rPr>
      <w:rFonts w:ascii="Arial" w:eastAsia="Times New Roman" w:hAnsi="Arial" w:cs="Times New Roman"/>
      <w:b/>
      <w:bCs/>
      <w:sz w:val="21"/>
      <w:szCs w:val="20"/>
      <w:lang w:val="en-GB" w:eastAsia="x-none"/>
    </w:rPr>
  </w:style>
  <w:style w:type="paragraph" w:customStyle="1" w:styleId="TAH">
    <w:name w:val="TAH"/>
    <w:basedOn w:val="TAC"/>
    <w:link w:val="TAHCar"/>
    <w:rsid w:val="00B53ECC"/>
    <w:rPr>
      <w:b/>
      <w:bCs/>
    </w:rPr>
  </w:style>
  <w:style w:type="character" w:customStyle="1" w:styleId="TAHCar">
    <w:name w:val="TAH Car"/>
    <w:link w:val="TAH"/>
    <w:rsid w:val="00B53ECC"/>
    <w:rPr>
      <w:rFonts w:ascii="Arial" w:eastAsia="Times New Roman" w:hAnsi="Arial" w:cs="Times New Roman"/>
      <w:b/>
      <w:bCs/>
      <w:sz w:val="18"/>
      <w:szCs w:val="18"/>
      <w:lang w:val="en-GB" w:eastAsia="x-none"/>
    </w:rPr>
  </w:style>
  <w:style w:type="paragraph" w:customStyle="1" w:styleId="TAN">
    <w:name w:val="TAN"/>
    <w:basedOn w:val="Normal"/>
    <w:link w:val="TANChar"/>
    <w:rsid w:val="00B53ECC"/>
    <w:pPr>
      <w:keepNext/>
      <w:keepLines/>
      <w:spacing w:after="0"/>
      <w:ind w:left="851" w:hanging="851"/>
      <w:textAlignment w:val="baseline"/>
    </w:pPr>
    <w:rPr>
      <w:rFonts w:ascii="Arial" w:hAnsi="Arial"/>
      <w:sz w:val="18"/>
      <w:szCs w:val="18"/>
      <w:lang w:eastAsia="x-none"/>
    </w:rPr>
  </w:style>
  <w:style w:type="character" w:customStyle="1" w:styleId="TANChar">
    <w:name w:val="TAN Char"/>
    <w:link w:val="TAN"/>
    <w:rsid w:val="00B53ECC"/>
    <w:rPr>
      <w:rFonts w:ascii="Arial" w:eastAsia="Times New Roman" w:hAnsi="Arial" w:cs="Times New Roman"/>
      <w:sz w:val="18"/>
      <w:szCs w:val="18"/>
      <w:lang w:val="en-GB" w:eastAsia="x-none"/>
    </w:rPr>
  </w:style>
  <w:style w:type="character" w:styleId="CommentReference">
    <w:name w:val="annotation reference"/>
    <w:basedOn w:val="DefaultParagraphFont"/>
    <w:uiPriority w:val="99"/>
    <w:semiHidden/>
    <w:unhideWhenUsed/>
    <w:rsid w:val="00B53ECC"/>
    <w:rPr>
      <w:sz w:val="16"/>
      <w:szCs w:val="16"/>
    </w:rPr>
  </w:style>
  <w:style w:type="paragraph" w:styleId="CommentText">
    <w:name w:val="annotation text"/>
    <w:basedOn w:val="Normal"/>
    <w:link w:val="CommentTextChar"/>
    <w:uiPriority w:val="99"/>
    <w:semiHidden/>
    <w:unhideWhenUsed/>
    <w:rsid w:val="00B53ECC"/>
  </w:style>
  <w:style w:type="character" w:customStyle="1" w:styleId="CommentTextChar">
    <w:name w:val="Comment Text Char"/>
    <w:basedOn w:val="DefaultParagraphFont"/>
    <w:link w:val="CommentText"/>
    <w:uiPriority w:val="99"/>
    <w:semiHidden/>
    <w:rsid w:val="00B53ECC"/>
    <w:rPr>
      <w:rFonts w:ascii="Times New Roman" w:eastAsia="Times New Roman" w:hAnsi="Times New Roman" w:cs="Times New Roman"/>
      <w:sz w:val="21"/>
      <w:szCs w:val="20"/>
      <w:lang w:val="en-GB"/>
    </w:rPr>
  </w:style>
  <w:style w:type="paragraph" w:styleId="CommentSubject">
    <w:name w:val="annotation subject"/>
    <w:basedOn w:val="CommentText"/>
    <w:next w:val="CommentText"/>
    <w:link w:val="CommentSubjectChar"/>
    <w:uiPriority w:val="99"/>
    <w:semiHidden/>
    <w:unhideWhenUsed/>
    <w:rsid w:val="00B53ECC"/>
    <w:rPr>
      <w:b/>
      <w:bCs/>
    </w:rPr>
  </w:style>
  <w:style w:type="character" w:customStyle="1" w:styleId="CommentSubjectChar">
    <w:name w:val="Comment Subject Char"/>
    <w:basedOn w:val="CommentTextChar"/>
    <w:link w:val="CommentSubject"/>
    <w:uiPriority w:val="99"/>
    <w:semiHidden/>
    <w:rsid w:val="00B53ECC"/>
    <w:rPr>
      <w:rFonts w:ascii="Times New Roman" w:eastAsia="Times New Roman" w:hAnsi="Times New Roman" w:cs="Times New Roman"/>
      <w:b/>
      <w:bCs/>
      <w:sz w:val="21"/>
      <w:szCs w:val="20"/>
      <w:lang w:val="en-GB"/>
    </w:rPr>
  </w:style>
  <w:style w:type="paragraph" w:styleId="BalloonText">
    <w:name w:val="Balloon Text"/>
    <w:basedOn w:val="Normal"/>
    <w:link w:val="BalloonTextChar"/>
    <w:uiPriority w:val="99"/>
    <w:semiHidden/>
    <w:unhideWhenUsed/>
    <w:rsid w:val="00B53E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3ECC"/>
    <w:rPr>
      <w:rFonts w:ascii="Segoe UI" w:eastAsia="Times New Roman" w:hAnsi="Segoe UI" w:cs="Segoe UI"/>
      <w:sz w:val="18"/>
      <w:szCs w:val="18"/>
      <w:lang w:val="en-GB"/>
    </w:rPr>
  </w:style>
  <w:style w:type="character" w:customStyle="1" w:styleId="CaptionChar">
    <w:name w:val="Caption Char"/>
    <w:aliases w:val="cap Char1,cap Char Char,Caption Char1 Char Char,cap Char Char1 Char,Caption Char Char1 Char Char,cap Char2 Char"/>
    <w:link w:val="Caption"/>
    <w:locked/>
    <w:rsid w:val="005A3351"/>
    <w:rPr>
      <w:rFonts w:ascii="Times New Roman" w:eastAsia="Times New Roman" w:hAnsi="Times New Roman" w:cs="Times New Roman"/>
      <w:iCs/>
      <w:sz w:val="18"/>
      <w:szCs w:val="18"/>
      <w:lang w:val="en-GB"/>
    </w:rPr>
  </w:style>
  <w:style w:type="paragraph" w:styleId="ListParagraph">
    <w:name w:val="List Paragraph"/>
    <w:basedOn w:val="Normal"/>
    <w:uiPriority w:val="34"/>
    <w:qFormat/>
    <w:rsid w:val="00B53ECC"/>
    <w:pPr>
      <w:ind w:left="720"/>
      <w:contextualSpacing/>
    </w:pPr>
  </w:style>
  <w:style w:type="character" w:customStyle="1" w:styleId="Heading2Char">
    <w:name w:val="Heading 2 Char"/>
    <w:basedOn w:val="DefaultParagraphFont"/>
    <w:link w:val="Heading2"/>
    <w:uiPriority w:val="9"/>
    <w:rsid w:val="009B2C7A"/>
    <w:rPr>
      <w:rFonts w:ascii="Arial" w:eastAsiaTheme="majorEastAsia" w:hAnsi="Arial" w:cstheme="majorBidi"/>
      <w:sz w:val="26"/>
      <w:szCs w:val="26"/>
      <w:lang w:val="en-GB"/>
    </w:rPr>
  </w:style>
  <w:style w:type="character" w:customStyle="1" w:styleId="B1Char1">
    <w:name w:val="B1 Char1"/>
    <w:basedOn w:val="DefaultParagraphFont"/>
    <w:link w:val="B1"/>
    <w:rsid w:val="00246635"/>
    <w:rPr>
      <w:rFonts w:ascii="Times New Roman" w:eastAsia="Times New Roman" w:hAnsi="Times New Roman" w:cs="Times New Roman"/>
      <w:sz w:val="21"/>
      <w:szCs w:val="20"/>
      <w:lang w:val="en-GB"/>
    </w:rPr>
  </w:style>
  <w:style w:type="paragraph" w:customStyle="1" w:styleId="CRCoverPage">
    <w:name w:val="CR Cover Page"/>
    <w:rsid w:val="003F5B33"/>
    <w:pPr>
      <w:spacing w:after="120" w:line="240" w:lineRule="auto"/>
    </w:pPr>
    <w:rPr>
      <w:rFonts w:ascii="Arial" w:eastAsia="Times New Roman" w:hAnsi="Arial" w:cs="Times New Roman"/>
      <w:sz w:val="20"/>
      <w:szCs w:val="20"/>
      <w:lang w:val="en-GB"/>
    </w:rPr>
  </w:style>
  <w:style w:type="character" w:styleId="Hyperlink">
    <w:name w:val="Hyperlink"/>
    <w:unhideWhenUsed/>
    <w:rsid w:val="00150CD6"/>
    <w:rPr>
      <w:rFonts w:ascii="Arial" w:hAnsi="Arial"/>
      <w:color w:val="124191"/>
      <w:u w:val="single"/>
    </w:rPr>
  </w:style>
  <w:style w:type="paragraph" w:customStyle="1" w:styleId="11BodyText">
    <w:name w:val="11 BodyText"/>
    <w:basedOn w:val="Normal"/>
    <w:link w:val="11BodyTextChar"/>
    <w:rsid w:val="00150CD6"/>
    <w:pPr>
      <w:overflowPunct/>
      <w:autoSpaceDE/>
      <w:autoSpaceDN/>
      <w:adjustRightInd/>
      <w:spacing w:after="220"/>
      <w:ind w:left="1298"/>
    </w:pPr>
    <w:rPr>
      <w:rFonts w:ascii="Arial" w:hAnsi="Arial"/>
      <w:sz w:val="20"/>
      <w:lang w:val="en-US" w:eastAsia="x-none"/>
    </w:rPr>
  </w:style>
  <w:style w:type="character" w:customStyle="1" w:styleId="11BodyTextChar">
    <w:name w:val="11 BodyText Char"/>
    <w:link w:val="11BodyText"/>
    <w:rsid w:val="00150CD6"/>
    <w:rPr>
      <w:rFonts w:ascii="Arial" w:eastAsia="Times New Roman" w:hAnsi="Arial" w:cs="Times New Roman"/>
      <w:sz w:val="20"/>
      <w:szCs w:val="20"/>
      <w:lang w:eastAsia="x-none"/>
    </w:rPr>
  </w:style>
  <w:style w:type="paragraph" w:styleId="NormalWeb">
    <w:name w:val="Normal (Web)"/>
    <w:basedOn w:val="Normal"/>
    <w:uiPriority w:val="99"/>
    <w:semiHidden/>
    <w:unhideWhenUsed/>
    <w:rsid w:val="008E0620"/>
    <w:pPr>
      <w:overflowPunct/>
      <w:autoSpaceDE/>
      <w:autoSpaceDN/>
      <w:adjustRightInd/>
      <w:spacing w:before="100" w:beforeAutospacing="1" w:after="100" w:afterAutospacing="1"/>
    </w:pPr>
    <w:rPr>
      <w:sz w:val="24"/>
      <w:szCs w:val="24"/>
      <w:lang w:val="en-US"/>
    </w:rPr>
  </w:style>
  <w:style w:type="character" w:customStyle="1" w:styleId="B1Char">
    <w:name w:val="B1 Char"/>
    <w:rsid w:val="00F85608"/>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57157">
      <w:bodyDiv w:val="1"/>
      <w:marLeft w:val="0"/>
      <w:marRight w:val="0"/>
      <w:marTop w:val="0"/>
      <w:marBottom w:val="0"/>
      <w:divBdr>
        <w:top w:val="none" w:sz="0" w:space="0" w:color="auto"/>
        <w:left w:val="none" w:sz="0" w:space="0" w:color="auto"/>
        <w:bottom w:val="none" w:sz="0" w:space="0" w:color="auto"/>
        <w:right w:val="none" w:sz="0" w:space="0" w:color="auto"/>
      </w:divBdr>
      <w:divsChild>
        <w:div w:id="559484685">
          <w:marLeft w:val="720"/>
          <w:marRight w:val="0"/>
          <w:marTop w:val="0"/>
          <w:marBottom w:val="120"/>
          <w:divBdr>
            <w:top w:val="none" w:sz="0" w:space="0" w:color="auto"/>
            <w:left w:val="none" w:sz="0" w:space="0" w:color="auto"/>
            <w:bottom w:val="none" w:sz="0" w:space="0" w:color="auto"/>
            <w:right w:val="none" w:sz="0" w:space="0" w:color="auto"/>
          </w:divBdr>
        </w:div>
        <w:div w:id="1241326866">
          <w:marLeft w:val="1080"/>
          <w:marRight w:val="0"/>
          <w:marTop w:val="0"/>
          <w:marBottom w:val="120"/>
          <w:divBdr>
            <w:top w:val="none" w:sz="0" w:space="0" w:color="auto"/>
            <w:left w:val="none" w:sz="0" w:space="0" w:color="auto"/>
            <w:bottom w:val="none" w:sz="0" w:space="0" w:color="auto"/>
            <w:right w:val="none" w:sz="0" w:space="0" w:color="auto"/>
          </w:divBdr>
        </w:div>
        <w:div w:id="650062529">
          <w:marLeft w:val="720"/>
          <w:marRight w:val="0"/>
          <w:marTop w:val="0"/>
          <w:marBottom w:val="120"/>
          <w:divBdr>
            <w:top w:val="none" w:sz="0" w:space="0" w:color="auto"/>
            <w:left w:val="none" w:sz="0" w:space="0" w:color="auto"/>
            <w:bottom w:val="none" w:sz="0" w:space="0" w:color="auto"/>
            <w:right w:val="none" w:sz="0" w:space="0" w:color="auto"/>
          </w:divBdr>
        </w:div>
        <w:div w:id="1078481079">
          <w:marLeft w:val="1080"/>
          <w:marRight w:val="0"/>
          <w:marTop w:val="0"/>
          <w:marBottom w:val="120"/>
          <w:divBdr>
            <w:top w:val="none" w:sz="0" w:space="0" w:color="auto"/>
            <w:left w:val="none" w:sz="0" w:space="0" w:color="auto"/>
            <w:bottom w:val="none" w:sz="0" w:space="0" w:color="auto"/>
            <w:right w:val="none" w:sz="0" w:space="0" w:color="auto"/>
          </w:divBdr>
        </w:div>
        <w:div w:id="439951422">
          <w:marLeft w:val="1080"/>
          <w:marRight w:val="0"/>
          <w:marTop w:val="0"/>
          <w:marBottom w:val="120"/>
          <w:divBdr>
            <w:top w:val="none" w:sz="0" w:space="0" w:color="auto"/>
            <w:left w:val="none" w:sz="0" w:space="0" w:color="auto"/>
            <w:bottom w:val="none" w:sz="0" w:space="0" w:color="auto"/>
            <w:right w:val="none" w:sz="0" w:space="0" w:color="auto"/>
          </w:divBdr>
        </w:div>
        <w:div w:id="997733416">
          <w:marLeft w:val="1080"/>
          <w:marRight w:val="0"/>
          <w:marTop w:val="0"/>
          <w:marBottom w:val="120"/>
          <w:divBdr>
            <w:top w:val="none" w:sz="0" w:space="0" w:color="auto"/>
            <w:left w:val="none" w:sz="0" w:space="0" w:color="auto"/>
            <w:bottom w:val="none" w:sz="0" w:space="0" w:color="auto"/>
            <w:right w:val="none" w:sz="0" w:space="0" w:color="auto"/>
          </w:divBdr>
        </w:div>
      </w:divsChild>
    </w:div>
    <w:div w:id="17855416">
      <w:bodyDiv w:val="1"/>
      <w:marLeft w:val="0"/>
      <w:marRight w:val="0"/>
      <w:marTop w:val="0"/>
      <w:marBottom w:val="0"/>
      <w:divBdr>
        <w:top w:val="none" w:sz="0" w:space="0" w:color="auto"/>
        <w:left w:val="none" w:sz="0" w:space="0" w:color="auto"/>
        <w:bottom w:val="none" w:sz="0" w:space="0" w:color="auto"/>
        <w:right w:val="none" w:sz="0" w:space="0" w:color="auto"/>
      </w:divBdr>
      <w:divsChild>
        <w:div w:id="1815180069">
          <w:marLeft w:val="547"/>
          <w:marRight w:val="0"/>
          <w:marTop w:val="134"/>
          <w:marBottom w:val="0"/>
          <w:divBdr>
            <w:top w:val="none" w:sz="0" w:space="0" w:color="auto"/>
            <w:left w:val="none" w:sz="0" w:space="0" w:color="auto"/>
            <w:bottom w:val="none" w:sz="0" w:space="0" w:color="auto"/>
            <w:right w:val="none" w:sz="0" w:space="0" w:color="auto"/>
          </w:divBdr>
        </w:div>
        <w:div w:id="657418352">
          <w:marLeft w:val="547"/>
          <w:marRight w:val="0"/>
          <w:marTop w:val="134"/>
          <w:marBottom w:val="0"/>
          <w:divBdr>
            <w:top w:val="none" w:sz="0" w:space="0" w:color="auto"/>
            <w:left w:val="none" w:sz="0" w:space="0" w:color="auto"/>
            <w:bottom w:val="none" w:sz="0" w:space="0" w:color="auto"/>
            <w:right w:val="none" w:sz="0" w:space="0" w:color="auto"/>
          </w:divBdr>
        </w:div>
        <w:div w:id="756251406">
          <w:marLeft w:val="547"/>
          <w:marRight w:val="0"/>
          <w:marTop w:val="134"/>
          <w:marBottom w:val="0"/>
          <w:divBdr>
            <w:top w:val="none" w:sz="0" w:space="0" w:color="auto"/>
            <w:left w:val="none" w:sz="0" w:space="0" w:color="auto"/>
            <w:bottom w:val="none" w:sz="0" w:space="0" w:color="auto"/>
            <w:right w:val="none" w:sz="0" w:space="0" w:color="auto"/>
          </w:divBdr>
        </w:div>
      </w:divsChild>
    </w:div>
    <w:div w:id="59377397">
      <w:bodyDiv w:val="1"/>
      <w:marLeft w:val="0"/>
      <w:marRight w:val="0"/>
      <w:marTop w:val="0"/>
      <w:marBottom w:val="0"/>
      <w:divBdr>
        <w:top w:val="none" w:sz="0" w:space="0" w:color="auto"/>
        <w:left w:val="none" w:sz="0" w:space="0" w:color="auto"/>
        <w:bottom w:val="none" w:sz="0" w:space="0" w:color="auto"/>
        <w:right w:val="none" w:sz="0" w:space="0" w:color="auto"/>
      </w:divBdr>
    </w:div>
    <w:div w:id="71319370">
      <w:bodyDiv w:val="1"/>
      <w:marLeft w:val="0"/>
      <w:marRight w:val="0"/>
      <w:marTop w:val="0"/>
      <w:marBottom w:val="0"/>
      <w:divBdr>
        <w:top w:val="none" w:sz="0" w:space="0" w:color="auto"/>
        <w:left w:val="none" w:sz="0" w:space="0" w:color="auto"/>
        <w:bottom w:val="none" w:sz="0" w:space="0" w:color="auto"/>
        <w:right w:val="none" w:sz="0" w:space="0" w:color="auto"/>
      </w:divBdr>
    </w:div>
    <w:div w:id="103885285">
      <w:bodyDiv w:val="1"/>
      <w:marLeft w:val="0"/>
      <w:marRight w:val="0"/>
      <w:marTop w:val="0"/>
      <w:marBottom w:val="0"/>
      <w:divBdr>
        <w:top w:val="none" w:sz="0" w:space="0" w:color="auto"/>
        <w:left w:val="none" w:sz="0" w:space="0" w:color="auto"/>
        <w:bottom w:val="none" w:sz="0" w:space="0" w:color="auto"/>
        <w:right w:val="none" w:sz="0" w:space="0" w:color="auto"/>
      </w:divBdr>
    </w:div>
    <w:div w:id="185607157">
      <w:bodyDiv w:val="1"/>
      <w:marLeft w:val="0"/>
      <w:marRight w:val="0"/>
      <w:marTop w:val="0"/>
      <w:marBottom w:val="0"/>
      <w:divBdr>
        <w:top w:val="none" w:sz="0" w:space="0" w:color="auto"/>
        <w:left w:val="none" w:sz="0" w:space="0" w:color="auto"/>
        <w:bottom w:val="none" w:sz="0" w:space="0" w:color="auto"/>
        <w:right w:val="none" w:sz="0" w:space="0" w:color="auto"/>
      </w:divBdr>
    </w:div>
    <w:div w:id="744035393">
      <w:bodyDiv w:val="1"/>
      <w:marLeft w:val="0"/>
      <w:marRight w:val="0"/>
      <w:marTop w:val="0"/>
      <w:marBottom w:val="0"/>
      <w:divBdr>
        <w:top w:val="none" w:sz="0" w:space="0" w:color="auto"/>
        <w:left w:val="none" w:sz="0" w:space="0" w:color="auto"/>
        <w:bottom w:val="none" w:sz="0" w:space="0" w:color="auto"/>
        <w:right w:val="none" w:sz="0" w:space="0" w:color="auto"/>
      </w:divBdr>
    </w:div>
    <w:div w:id="1244756396">
      <w:bodyDiv w:val="1"/>
      <w:marLeft w:val="0"/>
      <w:marRight w:val="0"/>
      <w:marTop w:val="0"/>
      <w:marBottom w:val="0"/>
      <w:divBdr>
        <w:top w:val="none" w:sz="0" w:space="0" w:color="auto"/>
        <w:left w:val="none" w:sz="0" w:space="0" w:color="auto"/>
        <w:bottom w:val="none" w:sz="0" w:space="0" w:color="auto"/>
        <w:right w:val="none" w:sz="0" w:space="0" w:color="auto"/>
      </w:divBdr>
    </w:div>
    <w:div w:id="1256673576">
      <w:bodyDiv w:val="1"/>
      <w:marLeft w:val="0"/>
      <w:marRight w:val="0"/>
      <w:marTop w:val="0"/>
      <w:marBottom w:val="0"/>
      <w:divBdr>
        <w:top w:val="none" w:sz="0" w:space="0" w:color="auto"/>
        <w:left w:val="none" w:sz="0" w:space="0" w:color="auto"/>
        <w:bottom w:val="none" w:sz="0" w:space="0" w:color="auto"/>
        <w:right w:val="none" w:sz="0" w:space="0" w:color="auto"/>
      </w:divBdr>
      <w:divsChild>
        <w:div w:id="499589722">
          <w:marLeft w:val="547"/>
          <w:marRight w:val="0"/>
          <w:marTop w:val="134"/>
          <w:marBottom w:val="0"/>
          <w:divBdr>
            <w:top w:val="none" w:sz="0" w:space="0" w:color="auto"/>
            <w:left w:val="none" w:sz="0" w:space="0" w:color="auto"/>
            <w:bottom w:val="none" w:sz="0" w:space="0" w:color="auto"/>
            <w:right w:val="none" w:sz="0" w:space="0" w:color="auto"/>
          </w:divBdr>
        </w:div>
        <w:div w:id="721977141">
          <w:marLeft w:val="1166"/>
          <w:marRight w:val="0"/>
          <w:marTop w:val="115"/>
          <w:marBottom w:val="0"/>
          <w:divBdr>
            <w:top w:val="none" w:sz="0" w:space="0" w:color="auto"/>
            <w:left w:val="none" w:sz="0" w:space="0" w:color="auto"/>
            <w:bottom w:val="none" w:sz="0" w:space="0" w:color="auto"/>
            <w:right w:val="none" w:sz="0" w:space="0" w:color="auto"/>
          </w:divBdr>
        </w:div>
        <w:div w:id="181434272">
          <w:marLeft w:val="1800"/>
          <w:marRight w:val="0"/>
          <w:marTop w:val="96"/>
          <w:marBottom w:val="0"/>
          <w:divBdr>
            <w:top w:val="none" w:sz="0" w:space="0" w:color="auto"/>
            <w:left w:val="none" w:sz="0" w:space="0" w:color="auto"/>
            <w:bottom w:val="none" w:sz="0" w:space="0" w:color="auto"/>
            <w:right w:val="none" w:sz="0" w:space="0" w:color="auto"/>
          </w:divBdr>
        </w:div>
        <w:div w:id="1426654112">
          <w:marLeft w:val="1166"/>
          <w:marRight w:val="0"/>
          <w:marTop w:val="115"/>
          <w:marBottom w:val="0"/>
          <w:divBdr>
            <w:top w:val="none" w:sz="0" w:space="0" w:color="auto"/>
            <w:left w:val="none" w:sz="0" w:space="0" w:color="auto"/>
            <w:bottom w:val="none" w:sz="0" w:space="0" w:color="auto"/>
            <w:right w:val="none" w:sz="0" w:space="0" w:color="auto"/>
          </w:divBdr>
        </w:div>
        <w:div w:id="792020161">
          <w:marLeft w:val="1166"/>
          <w:marRight w:val="0"/>
          <w:marTop w:val="115"/>
          <w:marBottom w:val="0"/>
          <w:divBdr>
            <w:top w:val="none" w:sz="0" w:space="0" w:color="auto"/>
            <w:left w:val="none" w:sz="0" w:space="0" w:color="auto"/>
            <w:bottom w:val="none" w:sz="0" w:space="0" w:color="auto"/>
            <w:right w:val="none" w:sz="0" w:space="0" w:color="auto"/>
          </w:divBdr>
        </w:div>
      </w:divsChild>
    </w:div>
    <w:div w:id="1337223867">
      <w:bodyDiv w:val="1"/>
      <w:marLeft w:val="0"/>
      <w:marRight w:val="0"/>
      <w:marTop w:val="0"/>
      <w:marBottom w:val="0"/>
      <w:divBdr>
        <w:top w:val="none" w:sz="0" w:space="0" w:color="auto"/>
        <w:left w:val="none" w:sz="0" w:space="0" w:color="auto"/>
        <w:bottom w:val="none" w:sz="0" w:space="0" w:color="auto"/>
        <w:right w:val="none" w:sz="0" w:space="0" w:color="auto"/>
      </w:divBdr>
    </w:div>
    <w:div w:id="1366828919">
      <w:bodyDiv w:val="1"/>
      <w:marLeft w:val="0"/>
      <w:marRight w:val="0"/>
      <w:marTop w:val="0"/>
      <w:marBottom w:val="0"/>
      <w:divBdr>
        <w:top w:val="none" w:sz="0" w:space="0" w:color="auto"/>
        <w:left w:val="none" w:sz="0" w:space="0" w:color="auto"/>
        <w:bottom w:val="none" w:sz="0" w:space="0" w:color="auto"/>
        <w:right w:val="none" w:sz="0" w:space="0" w:color="auto"/>
      </w:divBdr>
    </w:div>
    <w:div w:id="1403789976">
      <w:bodyDiv w:val="1"/>
      <w:marLeft w:val="0"/>
      <w:marRight w:val="0"/>
      <w:marTop w:val="0"/>
      <w:marBottom w:val="0"/>
      <w:divBdr>
        <w:top w:val="none" w:sz="0" w:space="0" w:color="auto"/>
        <w:left w:val="none" w:sz="0" w:space="0" w:color="auto"/>
        <w:bottom w:val="none" w:sz="0" w:space="0" w:color="auto"/>
        <w:right w:val="none" w:sz="0" w:space="0" w:color="auto"/>
      </w:divBdr>
    </w:div>
    <w:div w:id="1524636586">
      <w:bodyDiv w:val="1"/>
      <w:marLeft w:val="0"/>
      <w:marRight w:val="0"/>
      <w:marTop w:val="0"/>
      <w:marBottom w:val="0"/>
      <w:divBdr>
        <w:top w:val="none" w:sz="0" w:space="0" w:color="auto"/>
        <w:left w:val="none" w:sz="0" w:space="0" w:color="auto"/>
        <w:bottom w:val="none" w:sz="0" w:space="0" w:color="auto"/>
        <w:right w:val="none" w:sz="0" w:space="0" w:color="auto"/>
      </w:divBdr>
    </w:div>
    <w:div w:id="1543245656">
      <w:bodyDiv w:val="1"/>
      <w:marLeft w:val="0"/>
      <w:marRight w:val="0"/>
      <w:marTop w:val="0"/>
      <w:marBottom w:val="0"/>
      <w:divBdr>
        <w:top w:val="none" w:sz="0" w:space="0" w:color="auto"/>
        <w:left w:val="none" w:sz="0" w:space="0" w:color="auto"/>
        <w:bottom w:val="none" w:sz="0" w:space="0" w:color="auto"/>
        <w:right w:val="none" w:sz="0" w:space="0" w:color="auto"/>
      </w:divBdr>
    </w:div>
    <w:div w:id="1602641861">
      <w:bodyDiv w:val="1"/>
      <w:marLeft w:val="0"/>
      <w:marRight w:val="0"/>
      <w:marTop w:val="0"/>
      <w:marBottom w:val="0"/>
      <w:divBdr>
        <w:top w:val="none" w:sz="0" w:space="0" w:color="auto"/>
        <w:left w:val="none" w:sz="0" w:space="0" w:color="auto"/>
        <w:bottom w:val="none" w:sz="0" w:space="0" w:color="auto"/>
        <w:right w:val="none" w:sz="0" w:space="0" w:color="auto"/>
      </w:divBdr>
    </w:div>
    <w:div w:id="1665627100">
      <w:bodyDiv w:val="1"/>
      <w:marLeft w:val="0"/>
      <w:marRight w:val="0"/>
      <w:marTop w:val="0"/>
      <w:marBottom w:val="0"/>
      <w:divBdr>
        <w:top w:val="none" w:sz="0" w:space="0" w:color="auto"/>
        <w:left w:val="none" w:sz="0" w:space="0" w:color="auto"/>
        <w:bottom w:val="none" w:sz="0" w:space="0" w:color="auto"/>
        <w:right w:val="none" w:sz="0" w:space="0" w:color="auto"/>
      </w:divBdr>
    </w:div>
    <w:div w:id="1725520658">
      <w:bodyDiv w:val="1"/>
      <w:marLeft w:val="0"/>
      <w:marRight w:val="0"/>
      <w:marTop w:val="0"/>
      <w:marBottom w:val="0"/>
      <w:divBdr>
        <w:top w:val="none" w:sz="0" w:space="0" w:color="auto"/>
        <w:left w:val="none" w:sz="0" w:space="0" w:color="auto"/>
        <w:bottom w:val="none" w:sz="0" w:space="0" w:color="auto"/>
        <w:right w:val="none" w:sz="0" w:space="0" w:color="auto"/>
      </w:divBdr>
    </w:div>
    <w:div w:id="1749502949">
      <w:bodyDiv w:val="1"/>
      <w:marLeft w:val="0"/>
      <w:marRight w:val="0"/>
      <w:marTop w:val="0"/>
      <w:marBottom w:val="0"/>
      <w:divBdr>
        <w:top w:val="none" w:sz="0" w:space="0" w:color="auto"/>
        <w:left w:val="none" w:sz="0" w:space="0" w:color="auto"/>
        <w:bottom w:val="none" w:sz="0" w:space="0" w:color="auto"/>
        <w:right w:val="none" w:sz="0" w:space="0" w:color="auto"/>
      </w:divBdr>
    </w:div>
    <w:div w:id="1757052769">
      <w:bodyDiv w:val="1"/>
      <w:marLeft w:val="0"/>
      <w:marRight w:val="0"/>
      <w:marTop w:val="0"/>
      <w:marBottom w:val="0"/>
      <w:divBdr>
        <w:top w:val="none" w:sz="0" w:space="0" w:color="auto"/>
        <w:left w:val="none" w:sz="0" w:space="0" w:color="auto"/>
        <w:bottom w:val="none" w:sz="0" w:space="0" w:color="auto"/>
        <w:right w:val="none" w:sz="0" w:space="0" w:color="auto"/>
      </w:divBdr>
    </w:div>
    <w:div w:id="1829009234">
      <w:bodyDiv w:val="1"/>
      <w:marLeft w:val="0"/>
      <w:marRight w:val="0"/>
      <w:marTop w:val="0"/>
      <w:marBottom w:val="0"/>
      <w:divBdr>
        <w:top w:val="none" w:sz="0" w:space="0" w:color="auto"/>
        <w:left w:val="none" w:sz="0" w:space="0" w:color="auto"/>
        <w:bottom w:val="none" w:sz="0" w:space="0" w:color="auto"/>
        <w:right w:val="none" w:sz="0" w:space="0" w:color="auto"/>
      </w:divBdr>
    </w:div>
    <w:div w:id="1865635275">
      <w:bodyDiv w:val="1"/>
      <w:marLeft w:val="0"/>
      <w:marRight w:val="0"/>
      <w:marTop w:val="0"/>
      <w:marBottom w:val="0"/>
      <w:divBdr>
        <w:top w:val="none" w:sz="0" w:space="0" w:color="auto"/>
        <w:left w:val="none" w:sz="0" w:space="0" w:color="auto"/>
        <w:bottom w:val="none" w:sz="0" w:space="0" w:color="auto"/>
        <w:right w:val="none" w:sz="0" w:space="0" w:color="auto"/>
      </w:divBdr>
    </w:div>
    <w:div w:id="1910459124">
      <w:bodyDiv w:val="1"/>
      <w:marLeft w:val="0"/>
      <w:marRight w:val="0"/>
      <w:marTop w:val="0"/>
      <w:marBottom w:val="0"/>
      <w:divBdr>
        <w:top w:val="none" w:sz="0" w:space="0" w:color="auto"/>
        <w:left w:val="none" w:sz="0" w:space="0" w:color="auto"/>
        <w:bottom w:val="none" w:sz="0" w:space="0" w:color="auto"/>
        <w:right w:val="none" w:sz="0" w:space="0" w:color="auto"/>
      </w:divBdr>
      <w:divsChild>
        <w:div w:id="327825487">
          <w:marLeft w:val="720"/>
          <w:marRight w:val="0"/>
          <w:marTop w:val="0"/>
          <w:marBottom w:val="120"/>
          <w:divBdr>
            <w:top w:val="none" w:sz="0" w:space="0" w:color="auto"/>
            <w:left w:val="none" w:sz="0" w:space="0" w:color="auto"/>
            <w:bottom w:val="none" w:sz="0" w:space="0" w:color="auto"/>
            <w:right w:val="none" w:sz="0" w:space="0" w:color="auto"/>
          </w:divBdr>
        </w:div>
        <w:div w:id="1111706255">
          <w:marLeft w:val="1080"/>
          <w:marRight w:val="0"/>
          <w:marTop w:val="0"/>
          <w:marBottom w:val="120"/>
          <w:divBdr>
            <w:top w:val="none" w:sz="0" w:space="0" w:color="auto"/>
            <w:left w:val="none" w:sz="0" w:space="0" w:color="auto"/>
            <w:bottom w:val="none" w:sz="0" w:space="0" w:color="auto"/>
            <w:right w:val="none" w:sz="0" w:space="0" w:color="auto"/>
          </w:divBdr>
        </w:div>
        <w:div w:id="962808163">
          <w:marLeft w:val="720"/>
          <w:marRight w:val="0"/>
          <w:marTop w:val="0"/>
          <w:marBottom w:val="120"/>
          <w:divBdr>
            <w:top w:val="none" w:sz="0" w:space="0" w:color="auto"/>
            <w:left w:val="none" w:sz="0" w:space="0" w:color="auto"/>
            <w:bottom w:val="none" w:sz="0" w:space="0" w:color="auto"/>
            <w:right w:val="none" w:sz="0" w:space="0" w:color="auto"/>
          </w:divBdr>
        </w:div>
        <w:div w:id="1134371759">
          <w:marLeft w:val="1080"/>
          <w:marRight w:val="0"/>
          <w:marTop w:val="0"/>
          <w:marBottom w:val="120"/>
          <w:divBdr>
            <w:top w:val="none" w:sz="0" w:space="0" w:color="auto"/>
            <w:left w:val="none" w:sz="0" w:space="0" w:color="auto"/>
            <w:bottom w:val="none" w:sz="0" w:space="0" w:color="auto"/>
            <w:right w:val="none" w:sz="0" w:space="0" w:color="auto"/>
          </w:divBdr>
        </w:div>
        <w:div w:id="1787967242">
          <w:marLeft w:val="1080"/>
          <w:marRight w:val="0"/>
          <w:marTop w:val="0"/>
          <w:marBottom w:val="120"/>
          <w:divBdr>
            <w:top w:val="none" w:sz="0" w:space="0" w:color="auto"/>
            <w:left w:val="none" w:sz="0" w:space="0" w:color="auto"/>
            <w:bottom w:val="none" w:sz="0" w:space="0" w:color="auto"/>
            <w:right w:val="none" w:sz="0" w:space="0" w:color="auto"/>
          </w:divBdr>
        </w:div>
        <w:div w:id="1467161321">
          <w:marLeft w:val="1080"/>
          <w:marRight w:val="0"/>
          <w:marTop w:val="0"/>
          <w:marBottom w:val="120"/>
          <w:divBdr>
            <w:top w:val="none" w:sz="0" w:space="0" w:color="auto"/>
            <w:left w:val="none" w:sz="0" w:space="0" w:color="auto"/>
            <w:bottom w:val="none" w:sz="0" w:space="0" w:color="auto"/>
            <w:right w:val="none" w:sz="0" w:space="0" w:color="auto"/>
          </w:divBdr>
        </w:div>
      </w:divsChild>
    </w:div>
    <w:div w:id="1912424642">
      <w:bodyDiv w:val="1"/>
      <w:marLeft w:val="0"/>
      <w:marRight w:val="0"/>
      <w:marTop w:val="0"/>
      <w:marBottom w:val="0"/>
      <w:divBdr>
        <w:top w:val="none" w:sz="0" w:space="0" w:color="auto"/>
        <w:left w:val="none" w:sz="0" w:space="0" w:color="auto"/>
        <w:bottom w:val="none" w:sz="0" w:space="0" w:color="auto"/>
        <w:right w:val="none" w:sz="0" w:space="0" w:color="auto"/>
      </w:divBdr>
    </w:div>
    <w:div w:id="1953513142">
      <w:bodyDiv w:val="1"/>
      <w:marLeft w:val="0"/>
      <w:marRight w:val="0"/>
      <w:marTop w:val="0"/>
      <w:marBottom w:val="0"/>
      <w:divBdr>
        <w:top w:val="none" w:sz="0" w:space="0" w:color="auto"/>
        <w:left w:val="none" w:sz="0" w:space="0" w:color="auto"/>
        <w:bottom w:val="none" w:sz="0" w:space="0" w:color="auto"/>
        <w:right w:val="none" w:sz="0" w:space="0" w:color="auto"/>
      </w:divBdr>
    </w:div>
    <w:div w:id="2121029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4C694DE6-5C2B-4BF5-8514-7C038F2B4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643</Words>
  <Characters>5210</Characters>
  <Application>Microsoft Office Word</Application>
  <DocSecurity>0</DocSecurity>
  <Lines>43</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2</cp:revision>
  <dcterms:created xsi:type="dcterms:W3CDTF">2017-02-03T19:50:00Z</dcterms:created>
  <dcterms:modified xsi:type="dcterms:W3CDTF">2017-02-03T19:50:00Z</dcterms:modified>
</cp:coreProperties>
</file>